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A6CB6E" w14:textId="108FFD87" w:rsidR="0001048F" w:rsidRDefault="00FC33C1" w:rsidP="00432323">
      <w:pPr>
        <w:spacing w:before="120" w:after="120" w:line="240" w:lineRule="auto"/>
        <w:rPr>
          <w:rFonts w:ascii="Montserrat" w:eastAsia="Times New Roman" w:hAnsi="Montserrat" w:cstheme="majorBidi"/>
          <w:b/>
          <w:bCs/>
          <w:sz w:val="22"/>
          <w:szCs w:val="22"/>
          <w:lang w:val="en-US" w:eastAsia="en-GB"/>
        </w:rPr>
      </w:pPr>
      <w:r w:rsidRPr="00432323">
        <w:rPr>
          <w:rFonts w:ascii="Montserrat" w:eastAsia="Times New Roman" w:hAnsi="Montserrat" w:cstheme="majorBidi"/>
          <w:b/>
          <w:bCs/>
          <w:sz w:val="22"/>
          <w:szCs w:val="22"/>
          <w:lang w:val="en-US" w:eastAsia="en-GB"/>
        </w:rPr>
        <w:t>Anexa 2</w:t>
      </w:r>
      <w:r w:rsidR="003B006C" w:rsidRPr="00432323">
        <w:rPr>
          <w:rFonts w:ascii="Montserrat" w:eastAsia="Times New Roman" w:hAnsi="Montserrat" w:cstheme="majorBidi"/>
          <w:b/>
          <w:bCs/>
          <w:sz w:val="22"/>
          <w:szCs w:val="22"/>
          <w:lang w:val="en-US" w:eastAsia="en-GB"/>
        </w:rPr>
        <w:t>1</w:t>
      </w:r>
      <w:r w:rsidRPr="00432323">
        <w:rPr>
          <w:rFonts w:ascii="Montserrat" w:eastAsia="Times New Roman" w:hAnsi="Montserrat" w:cstheme="majorBidi"/>
          <w:b/>
          <w:bCs/>
          <w:sz w:val="22"/>
          <w:szCs w:val="22"/>
          <w:lang w:val="en-US" w:eastAsia="en-GB"/>
        </w:rPr>
        <w:t>_Matrice de corelare</w:t>
      </w:r>
    </w:p>
    <w:p w14:paraId="6E88A0FB" w14:textId="77777777" w:rsidR="00E92632" w:rsidRPr="008610D5" w:rsidRDefault="00E92632" w:rsidP="00E92632">
      <w:pPr>
        <w:spacing w:before="120" w:after="120" w:line="240" w:lineRule="auto"/>
        <w:rPr>
          <w:rFonts w:ascii="Montserrat" w:eastAsia="Times New Roman" w:hAnsi="Montserrat" w:cstheme="majorBidi"/>
          <w:b/>
          <w:bCs/>
          <w:sz w:val="22"/>
          <w:szCs w:val="22"/>
          <w:lang w:val="en-US" w:eastAsia="en-GB"/>
        </w:rPr>
      </w:pPr>
      <w:r w:rsidRPr="008610D5">
        <w:rPr>
          <w:rFonts w:ascii="Montserrat" w:eastAsia="Times New Roman" w:hAnsi="Montserrat" w:cstheme="majorBidi"/>
          <w:b/>
          <w:bCs/>
          <w:sz w:val="22"/>
          <w:szCs w:val="22"/>
          <w:lang w:val="en-US" w:eastAsia="en-GB"/>
        </w:rPr>
        <w:t>PROGRAMUL REGIONAL VEST 2021-2027</w:t>
      </w:r>
    </w:p>
    <w:p w14:paraId="0A94A629" w14:textId="77777777" w:rsidR="00E92632" w:rsidRPr="008610D5" w:rsidRDefault="00E92632" w:rsidP="00E92632">
      <w:pPr>
        <w:pStyle w:val="ListParagraph"/>
        <w:numPr>
          <w:ilvl w:val="0"/>
          <w:numId w:val="3"/>
        </w:numPr>
        <w:spacing w:before="120" w:after="120" w:line="240" w:lineRule="auto"/>
        <w:ind w:left="714" w:hanging="357"/>
        <w:rPr>
          <w:rFonts w:ascii="Montserrat" w:eastAsia="Times New Roman" w:hAnsi="Montserrat" w:cstheme="majorBidi"/>
          <w:b/>
          <w:bCs/>
          <w:sz w:val="22"/>
          <w:szCs w:val="22"/>
          <w:lang w:val="en-US" w:eastAsia="en-GB"/>
        </w:rPr>
      </w:pPr>
      <w:r w:rsidRPr="008610D5">
        <w:rPr>
          <w:rFonts w:ascii="Montserrat" w:eastAsia="Times New Roman" w:hAnsi="Montserrat" w:cstheme="majorBidi"/>
          <w:b/>
          <w:bCs/>
          <w:sz w:val="22"/>
          <w:szCs w:val="22"/>
          <w:lang w:val="en-US" w:eastAsia="en-GB"/>
        </w:rPr>
        <w:t xml:space="preserve">Prioritatea ….: </w:t>
      </w:r>
    </w:p>
    <w:p w14:paraId="03B738CE" w14:textId="77777777" w:rsidR="00E92632" w:rsidRPr="008610D5" w:rsidRDefault="00E92632" w:rsidP="00E92632">
      <w:pPr>
        <w:pStyle w:val="ListParagraph"/>
        <w:numPr>
          <w:ilvl w:val="0"/>
          <w:numId w:val="3"/>
        </w:numPr>
        <w:spacing w:before="120" w:after="120" w:line="240" w:lineRule="auto"/>
        <w:ind w:left="714" w:hanging="357"/>
        <w:rPr>
          <w:rFonts w:ascii="Montserrat" w:eastAsia="Times New Roman" w:hAnsi="Montserrat" w:cstheme="majorBidi"/>
          <w:b/>
          <w:bCs/>
          <w:sz w:val="22"/>
          <w:szCs w:val="22"/>
          <w:lang w:val="en-US" w:eastAsia="en-GB"/>
        </w:rPr>
      </w:pPr>
      <w:r w:rsidRPr="008610D5">
        <w:rPr>
          <w:rFonts w:ascii="Montserrat" w:eastAsia="Times New Roman" w:hAnsi="Montserrat" w:cstheme="majorBidi"/>
          <w:b/>
          <w:bCs/>
          <w:sz w:val="22"/>
          <w:szCs w:val="22"/>
          <w:lang w:val="en-US" w:eastAsia="en-GB"/>
        </w:rPr>
        <w:t xml:space="preserve">Intervenție regională: </w:t>
      </w:r>
    </w:p>
    <w:p w14:paraId="270AFC5F" w14:textId="77777777" w:rsidR="00E92632" w:rsidRPr="008610D5" w:rsidRDefault="00E92632" w:rsidP="00E92632">
      <w:pPr>
        <w:pStyle w:val="ListParagraph"/>
        <w:numPr>
          <w:ilvl w:val="0"/>
          <w:numId w:val="3"/>
        </w:numPr>
        <w:spacing w:before="120" w:after="120" w:line="240" w:lineRule="auto"/>
        <w:ind w:left="714" w:hanging="357"/>
        <w:rPr>
          <w:rFonts w:ascii="Montserrat" w:eastAsia="Times New Roman" w:hAnsi="Montserrat" w:cstheme="majorBidi"/>
          <w:b/>
          <w:bCs/>
          <w:sz w:val="22"/>
          <w:szCs w:val="22"/>
          <w:lang w:val="en-US" w:eastAsia="en-GB"/>
        </w:rPr>
      </w:pPr>
      <w:r w:rsidRPr="008610D5">
        <w:rPr>
          <w:rFonts w:ascii="Montserrat" w:eastAsia="Times New Roman" w:hAnsi="Montserrat" w:cstheme="majorBidi"/>
          <w:b/>
          <w:bCs/>
          <w:sz w:val="22"/>
          <w:szCs w:val="22"/>
          <w:lang w:val="en-US" w:eastAsia="en-GB"/>
        </w:rPr>
        <w:t xml:space="preserve">Apelul de proiecte nr. </w:t>
      </w:r>
    </w:p>
    <w:p w14:paraId="6B809191" w14:textId="77777777" w:rsidR="00E92632" w:rsidRPr="008610D5" w:rsidRDefault="00E92632" w:rsidP="00E92632">
      <w:pPr>
        <w:pStyle w:val="ListParagraph"/>
        <w:numPr>
          <w:ilvl w:val="0"/>
          <w:numId w:val="3"/>
        </w:numPr>
        <w:spacing w:before="120" w:after="120" w:line="240" w:lineRule="auto"/>
        <w:ind w:left="714" w:hanging="357"/>
        <w:rPr>
          <w:rFonts w:ascii="Montserrat" w:eastAsia="Times New Roman" w:hAnsi="Montserrat" w:cstheme="majorBidi"/>
          <w:b/>
          <w:bCs/>
          <w:sz w:val="22"/>
          <w:szCs w:val="22"/>
          <w:lang w:val="en-US" w:eastAsia="en-GB"/>
        </w:rPr>
      </w:pPr>
      <w:r w:rsidRPr="008610D5">
        <w:rPr>
          <w:rFonts w:ascii="Montserrat" w:eastAsia="Times New Roman" w:hAnsi="Montserrat" w:cstheme="majorBidi"/>
          <w:b/>
          <w:bCs/>
          <w:sz w:val="22"/>
          <w:szCs w:val="22"/>
          <w:lang w:val="en-US" w:eastAsia="en-GB"/>
        </w:rPr>
        <w:t>Cod SMIS ...</w:t>
      </w:r>
    </w:p>
    <w:tbl>
      <w:tblPr>
        <w:tblStyle w:val="TableGrid"/>
        <w:tblpPr w:leftFromText="180" w:rightFromText="180" w:vertAnchor="text" w:horzAnchor="margin" w:tblpXSpec="center" w:tblpY="465"/>
        <w:tblW w:w="14436" w:type="dxa"/>
        <w:jc w:val="center"/>
        <w:tblLook w:val="04A0" w:firstRow="1" w:lastRow="0" w:firstColumn="1" w:lastColumn="0" w:noHBand="0" w:noVBand="1"/>
      </w:tblPr>
      <w:tblGrid>
        <w:gridCol w:w="867"/>
        <w:gridCol w:w="2096"/>
        <w:gridCol w:w="3800"/>
        <w:gridCol w:w="3792"/>
        <w:gridCol w:w="3881"/>
      </w:tblGrid>
      <w:tr w:rsidR="00432323" w:rsidRPr="00432323" w14:paraId="743FC2D3" w14:textId="102FE6F0" w:rsidTr="006C0781">
        <w:trPr>
          <w:trHeight w:val="708"/>
          <w:tblHeader/>
          <w:jc w:val="center"/>
        </w:trPr>
        <w:tc>
          <w:tcPr>
            <w:tcW w:w="867" w:type="dxa"/>
            <w:vAlign w:val="center"/>
          </w:tcPr>
          <w:p w14:paraId="0D752EA0" w14:textId="11806E20" w:rsidR="00234039" w:rsidRPr="00432323" w:rsidRDefault="00234039" w:rsidP="000759D8">
            <w:pPr>
              <w:spacing w:before="120" w:after="120" w:line="240" w:lineRule="auto"/>
              <w:jc w:val="center"/>
              <w:rPr>
                <w:rFonts w:ascii="Montserrat" w:hAnsi="Montserrat" w:cs="Arial"/>
                <w:b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/>
                <w:sz w:val="22"/>
                <w:szCs w:val="22"/>
              </w:rPr>
              <w:t>Nr.crt</w:t>
            </w:r>
          </w:p>
        </w:tc>
        <w:tc>
          <w:tcPr>
            <w:tcW w:w="2096" w:type="dxa"/>
            <w:vAlign w:val="center"/>
          </w:tcPr>
          <w:p w14:paraId="3421E868" w14:textId="77B8F27D" w:rsidR="00234039" w:rsidRPr="00432323" w:rsidRDefault="00234039" w:rsidP="000759D8">
            <w:pPr>
              <w:spacing w:before="120" w:after="120" w:line="240" w:lineRule="auto"/>
              <w:jc w:val="center"/>
              <w:rPr>
                <w:rFonts w:ascii="Montserrat" w:hAnsi="Montserrat" w:cs="Arial"/>
                <w:b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/>
                <w:sz w:val="22"/>
                <w:szCs w:val="22"/>
              </w:rPr>
              <w:t xml:space="preserve">Categorie_ NUME SMIS   </w:t>
            </w:r>
          </w:p>
        </w:tc>
        <w:tc>
          <w:tcPr>
            <w:tcW w:w="3800" w:type="dxa"/>
            <w:vAlign w:val="center"/>
          </w:tcPr>
          <w:p w14:paraId="5E4DB7AD" w14:textId="2E3CD68C" w:rsidR="00234039" w:rsidRPr="00432323" w:rsidRDefault="00234039" w:rsidP="000759D8">
            <w:pPr>
              <w:spacing w:before="120" w:after="120" w:line="240" w:lineRule="auto"/>
              <w:jc w:val="center"/>
              <w:rPr>
                <w:rFonts w:ascii="Montserrat" w:hAnsi="Montserrat" w:cs="Arial"/>
                <w:b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/>
                <w:sz w:val="22"/>
                <w:szCs w:val="22"/>
              </w:rPr>
              <w:t>Sub</w:t>
            </w:r>
            <w:r w:rsidR="00554FFC" w:rsidRPr="00432323">
              <w:rPr>
                <w:rFonts w:ascii="Montserrat" w:hAnsi="Montserrat" w:cs="Arial"/>
                <w:b/>
                <w:sz w:val="22"/>
                <w:szCs w:val="22"/>
              </w:rPr>
              <w:t>c</w:t>
            </w:r>
            <w:r w:rsidRPr="00432323">
              <w:rPr>
                <w:rFonts w:ascii="Montserrat" w:hAnsi="Montserrat" w:cs="Arial"/>
                <w:b/>
                <w:sz w:val="22"/>
                <w:szCs w:val="22"/>
              </w:rPr>
              <w:t xml:space="preserve">ategorie_ NUME SMIS   </w:t>
            </w:r>
          </w:p>
        </w:tc>
        <w:tc>
          <w:tcPr>
            <w:tcW w:w="3792" w:type="dxa"/>
            <w:vAlign w:val="center"/>
          </w:tcPr>
          <w:p w14:paraId="00EAB981" w14:textId="2652252E" w:rsidR="00234039" w:rsidRPr="00432323" w:rsidRDefault="00234039" w:rsidP="000759D8">
            <w:pPr>
              <w:spacing w:before="120" w:after="120" w:line="240" w:lineRule="auto"/>
              <w:jc w:val="center"/>
              <w:rPr>
                <w:rFonts w:ascii="Montserrat" w:hAnsi="Montserrat" w:cs="Arial"/>
                <w:b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/>
                <w:sz w:val="22"/>
                <w:szCs w:val="22"/>
              </w:rPr>
              <w:t>Capitol în devizul general conform Hotărârii Guvernulu</w:t>
            </w:r>
            <w:r w:rsidR="0066757C" w:rsidRPr="00432323">
              <w:rPr>
                <w:rFonts w:ascii="Montserrat" w:hAnsi="Montserrat" w:cs="Arial"/>
                <w:b/>
                <w:sz w:val="22"/>
                <w:szCs w:val="22"/>
              </w:rPr>
              <w:t>i</w:t>
            </w:r>
            <w:r w:rsidRPr="00432323">
              <w:rPr>
                <w:rFonts w:ascii="Montserrat" w:hAnsi="Montserrat" w:cs="Arial"/>
                <w:b/>
                <w:sz w:val="22"/>
                <w:szCs w:val="22"/>
              </w:rPr>
              <w:t xml:space="preserve"> nr. 907/2016,  cu modificările și completările ulterioare</w:t>
            </w:r>
          </w:p>
        </w:tc>
        <w:tc>
          <w:tcPr>
            <w:tcW w:w="3881" w:type="dxa"/>
            <w:vAlign w:val="center"/>
          </w:tcPr>
          <w:p w14:paraId="3BF3FF45" w14:textId="550A8D75" w:rsidR="00234039" w:rsidRPr="00432323" w:rsidRDefault="00234039" w:rsidP="000759D8">
            <w:pPr>
              <w:spacing w:before="120" w:after="120" w:line="240" w:lineRule="auto"/>
              <w:jc w:val="center"/>
              <w:rPr>
                <w:rFonts w:ascii="Montserrat" w:hAnsi="Montserrat" w:cs="Arial"/>
                <w:b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/>
                <w:sz w:val="22"/>
                <w:szCs w:val="22"/>
              </w:rPr>
              <w:t>Subcapitol în devizul general    conform Hotărârii  Guvernului   nr. 907/2016, cu</w:t>
            </w:r>
            <w:r w:rsidR="00180353" w:rsidRPr="00432323">
              <w:rPr>
                <w:rFonts w:ascii="Montserrat" w:hAnsi="Montserrat" w:cs="Arial"/>
                <w:b/>
                <w:sz w:val="22"/>
                <w:szCs w:val="22"/>
              </w:rPr>
              <w:t xml:space="preserve"> </w:t>
            </w:r>
            <w:r w:rsidRPr="00432323">
              <w:rPr>
                <w:rFonts w:ascii="Montserrat" w:hAnsi="Montserrat" w:cs="Arial"/>
                <w:b/>
                <w:sz w:val="22"/>
                <w:szCs w:val="22"/>
              </w:rPr>
              <w:t xml:space="preserve">modificările  și completările ulterioare     </w:t>
            </w:r>
          </w:p>
        </w:tc>
      </w:tr>
      <w:tr w:rsidR="00432323" w:rsidRPr="00432323" w14:paraId="62955B8F" w14:textId="40CC7E71" w:rsidTr="004730D6">
        <w:trPr>
          <w:trHeight w:val="22"/>
          <w:jc w:val="center"/>
        </w:trPr>
        <w:tc>
          <w:tcPr>
            <w:tcW w:w="867" w:type="dxa"/>
          </w:tcPr>
          <w:p w14:paraId="5CDD0037" w14:textId="0125E7DA" w:rsidR="00AB1781" w:rsidRPr="00432323" w:rsidRDefault="00AB1781" w:rsidP="00AB1781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25B085DE" w14:textId="65EC7DDC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ECHIPAMENTE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 xml:space="preserve"> 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/ DOTĂRI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 xml:space="preserve"> 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/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 xml:space="preserve"> 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ACTIVE CORPORALE</w:t>
            </w:r>
          </w:p>
        </w:tc>
        <w:tc>
          <w:tcPr>
            <w:tcW w:w="3800" w:type="dxa"/>
          </w:tcPr>
          <w:p w14:paraId="31D43FAA" w14:textId="7B375E91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1.1. Obținerea terenului</w:t>
            </w:r>
          </w:p>
        </w:tc>
        <w:tc>
          <w:tcPr>
            <w:tcW w:w="3792" w:type="dxa"/>
          </w:tcPr>
          <w:p w14:paraId="3DD6266C" w14:textId="1D796E74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cap. 1. Cheltuieli pentru obținerea și amenajarea terenului  </w:t>
            </w:r>
          </w:p>
        </w:tc>
        <w:tc>
          <w:tcPr>
            <w:tcW w:w="3881" w:type="dxa"/>
          </w:tcPr>
          <w:p w14:paraId="000C6587" w14:textId="7EE54825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1 - 1.1. Ob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ț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inerea terenului</w:t>
            </w:r>
          </w:p>
        </w:tc>
      </w:tr>
      <w:tr w:rsidR="00432323" w:rsidRPr="00432323" w14:paraId="3C838E85" w14:textId="77777777" w:rsidTr="004730D6">
        <w:trPr>
          <w:trHeight w:val="22"/>
          <w:jc w:val="center"/>
        </w:trPr>
        <w:tc>
          <w:tcPr>
            <w:tcW w:w="867" w:type="dxa"/>
          </w:tcPr>
          <w:p w14:paraId="74785E85" w14:textId="77777777" w:rsidR="00AB1781" w:rsidRPr="00432323" w:rsidRDefault="00AB1781" w:rsidP="00AB1781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48CF1BB6" w14:textId="4EF074F7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LUCR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Ă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RI</w:t>
            </w:r>
          </w:p>
        </w:tc>
        <w:tc>
          <w:tcPr>
            <w:tcW w:w="3800" w:type="dxa"/>
          </w:tcPr>
          <w:p w14:paraId="4C66F7A6" w14:textId="18F10D59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1.2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Amenajarea terenului</w:t>
            </w:r>
          </w:p>
        </w:tc>
        <w:tc>
          <w:tcPr>
            <w:tcW w:w="3792" w:type="dxa"/>
          </w:tcPr>
          <w:p w14:paraId="25376FAD" w14:textId="05210908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1. Cheltuieli pentru obținerea și amenajarea terenului  </w:t>
            </w:r>
          </w:p>
        </w:tc>
        <w:tc>
          <w:tcPr>
            <w:tcW w:w="3881" w:type="dxa"/>
          </w:tcPr>
          <w:p w14:paraId="5AC4078D" w14:textId="0F8642EA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.1 - 1.2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Amenajarea terenului</w:t>
            </w:r>
          </w:p>
        </w:tc>
      </w:tr>
      <w:tr w:rsidR="00432323" w:rsidRPr="00432323" w14:paraId="141E7245" w14:textId="77777777" w:rsidTr="004730D6">
        <w:trPr>
          <w:trHeight w:val="22"/>
          <w:jc w:val="center"/>
        </w:trPr>
        <w:tc>
          <w:tcPr>
            <w:tcW w:w="867" w:type="dxa"/>
          </w:tcPr>
          <w:p w14:paraId="38D09C39" w14:textId="77777777" w:rsidR="00AB1781" w:rsidRPr="00432323" w:rsidRDefault="00AB1781" w:rsidP="00AB1781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360611D2" w14:textId="1FE86983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LUCRĂRI</w:t>
            </w:r>
          </w:p>
        </w:tc>
        <w:tc>
          <w:tcPr>
            <w:tcW w:w="3800" w:type="dxa"/>
          </w:tcPr>
          <w:p w14:paraId="21E67A56" w14:textId="7299DF81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1.3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Amenajări pentru protecţia mediului şi aducerea terenului la starea iniţială</w:t>
            </w:r>
          </w:p>
        </w:tc>
        <w:tc>
          <w:tcPr>
            <w:tcW w:w="3792" w:type="dxa"/>
          </w:tcPr>
          <w:p w14:paraId="21EFEEF0" w14:textId="6039F327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1. Cheltuieli pentru obținerea și amenajarea terenului  </w:t>
            </w:r>
          </w:p>
        </w:tc>
        <w:tc>
          <w:tcPr>
            <w:tcW w:w="3881" w:type="dxa"/>
          </w:tcPr>
          <w:p w14:paraId="0CAE41C9" w14:textId="672B9F2C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.1 -1.3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Amenajări pentru protecţia mediului şi aducerea terenului la starea iniţială</w:t>
            </w:r>
          </w:p>
        </w:tc>
      </w:tr>
      <w:tr w:rsidR="00432323" w:rsidRPr="00432323" w14:paraId="49C95CB0" w14:textId="77777777" w:rsidTr="004730D6">
        <w:trPr>
          <w:trHeight w:val="22"/>
          <w:jc w:val="center"/>
        </w:trPr>
        <w:tc>
          <w:tcPr>
            <w:tcW w:w="867" w:type="dxa"/>
          </w:tcPr>
          <w:p w14:paraId="5D5BF2AC" w14:textId="77777777" w:rsidR="00AB1781" w:rsidRPr="00432323" w:rsidRDefault="00AB1781" w:rsidP="00AB1781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2B7988FA" w14:textId="412E7904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LUCR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Ă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RI</w:t>
            </w:r>
          </w:p>
        </w:tc>
        <w:tc>
          <w:tcPr>
            <w:tcW w:w="3800" w:type="dxa"/>
          </w:tcPr>
          <w:p w14:paraId="7088A626" w14:textId="14203F58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1.4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Cheltuieli pentru relocarea/protecţia utilităţilor</w:t>
            </w:r>
          </w:p>
        </w:tc>
        <w:tc>
          <w:tcPr>
            <w:tcW w:w="3792" w:type="dxa"/>
          </w:tcPr>
          <w:p w14:paraId="455AFD03" w14:textId="15B64A78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1. Cheltuieli pentru obținerea și amenajarea terenului  </w:t>
            </w:r>
          </w:p>
        </w:tc>
        <w:tc>
          <w:tcPr>
            <w:tcW w:w="3881" w:type="dxa"/>
          </w:tcPr>
          <w:p w14:paraId="4EA923A5" w14:textId="342AC09A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.1 - 1.4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Cheltuieli pentru relocarea/protecţia utilităţilor</w:t>
            </w:r>
          </w:p>
        </w:tc>
      </w:tr>
      <w:tr w:rsidR="00432323" w:rsidRPr="00432323" w14:paraId="004019EA" w14:textId="77777777" w:rsidTr="004730D6">
        <w:trPr>
          <w:trHeight w:val="22"/>
          <w:jc w:val="center"/>
        </w:trPr>
        <w:tc>
          <w:tcPr>
            <w:tcW w:w="867" w:type="dxa"/>
          </w:tcPr>
          <w:p w14:paraId="4EF681C5" w14:textId="77777777" w:rsidR="00AB1781" w:rsidRPr="00432323" w:rsidRDefault="00AB1781" w:rsidP="00AB1781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61DD30B7" w14:textId="327274EF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LUCR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</w:rPr>
              <w:t>Ă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RI</w:t>
            </w:r>
          </w:p>
        </w:tc>
        <w:tc>
          <w:tcPr>
            <w:tcW w:w="3800" w:type="dxa"/>
          </w:tcPr>
          <w:p w14:paraId="7DA2C7A0" w14:textId="570501D7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2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 xml:space="preserve">. 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- Cheltuieli pentru asigurarea utilităţilor necesare obiectivului de investiţii</w:t>
            </w:r>
          </w:p>
        </w:tc>
        <w:tc>
          <w:tcPr>
            <w:tcW w:w="3792" w:type="dxa"/>
          </w:tcPr>
          <w:p w14:paraId="68D13B96" w14:textId="70BE881B" w:rsidR="00AB1781" w:rsidRPr="00432323" w:rsidRDefault="00D644C5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>. 2. Cheltuieli pentru asigurarea utilităților necesare obiectivului de investiții</w:t>
            </w:r>
          </w:p>
        </w:tc>
        <w:tc>
          <w:tcPr>
            <w:tcW w:w="3881" w:type="dxa"/>
          </w:tcPr>
          <w:p w14:paraId="3DE7CA13" w14:textId="145A1FEC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2 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</w:rPr>
              <w:t>–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2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Cheltuieli pentru asigurarea utilităţilor necesare obiectivului de investiţii</w:t>
            </w:r>
          </w:p>
        </w:tc>
      </w:tr>
      <w:tr w:rsidR="00432323" w:rsidRPr="00432323" w14:paraId="67BBF79A" w14:textId="77777777" w:rsidTr="004730D6">
        <w:trPr>
          <w:trHeight w:val="22"/>
          <w:jc w:val="center"/>
        </w:trPr>
        <w:tc>
          <w:tcPr>
            <w:tcW w:w="867" w:type="dxa"/>
          </w:tcPr>
          <w:p w14:paraId="33465472" w14:textId="77777777" w:rsidR="00AB1781" w:rsidRPr="00432323" w:rsidRDefault="00AB1781" w:rsidP="00AB1781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2C227401" w14:textId="0E2B6411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SERVICII</w:t>
            </w:r>
          </w:p>
        </w:tc>
        <w:tc>
          <w:tcPr>
            <w:tcW w:w="3800" w:type="dxa"/>
          </w:tcPr>
          <w:p w14:paraId="40C914FE" w14:textId="5E485D13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3.1.1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Studii de teren</w:t>
            </w:r>
          </w:p>
        </w:tc>
        <w:tc>
          <w:tcPr>
            <w:tcW w:w="3792" w:type="dxa"/>
          </w:tcPr>
          <w:p w14:paraId="7D372AD0" w14:textId="587873EF" w:rsidR="00AB1781" w:rsidRPr="00432323" w:rsidRDefault="00D644C5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3. Cheltuieli pentru proiectare și asistență tehnică </w:t>
            </w:r>
          </w:p>
        </w:tc>
        <w:tc>
          <w:tcPr>
            <w:tcW w:w="3881" w:type="dxa"/>
          </w:tcPr>
          <w:p w14:paraId="487265E6" w14:textId="3D14390F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>3 - 3.1.1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Studii de teren</w:t>
            </w:r>
          </w:p>
        </w:tc>
      </w:tr>
      <w:tr w:rsidR="00432323" w:rsidRPr="00432323" w14:paraId="3065FEAF" w14:textId="77777777" w:rsidTr="004730D6">
        <w:trPr>
          <w:trHeight w:val="22"/>
          <w:jc w:val="center"/>
        </w:trPr>
        <w:tc>
          <w:tcPr>
            <w:tcW w:w="867" w:type="dxa"/>
          </w:tcPr>
          <w:p w14:paraId="42F7A8B2" w14:textId="77777777" w:rsidR="00AB1781" w:rsidRPr="00432323" w:rsidRDefault="00AB1781" w:rsidP="00AB1781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320F8C68" w14:textId="034C0C3F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SERVICII</w:t>
            </w:r>
          </w:p>
        </w:tc>
        <w:tc>
          <w:tcPr>
            <w:tcW w:w="3800" w:type="dxa"/>
          </w:tcPr>
          <w:p w14:paraId="198A4029" w14:textId="1A9D9B61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3.1.2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Raport privind impactul asupra mediului</w:t>
            </w:r>
          </w:p>
        </w:tc>
        <w:tc>
          <w:tcPr>
            <w:tcW w:w="3792" w:type="dxa"/>
          </w:tcPr>
          <w:p w14:paraId="67CC1838" w14:textId="1B300330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3. Cheltuieli pentru proiectare și asistență tehnică </w:t>
            </w:r>
          </w:p>
        </w:tc>
        <w:tc>
          <w:tcPr>
            <w:tcW w:w="3881" w:type="dxa"/>
          </w:tcPr>
          <w:p w14:paraId="1BCA0672" w14:textId="358BCBA5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>3 - 3.1.2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Raport privind impactul asupra mediului</w:t>
            </w:r>
          </w:p>
        </w:tc>
      </w:tr>
      <w:tr w:rsidR="00432323" w:rsidRPr="00432323" w14:paraId="19CB8831" w14:textId="77777777" w:rsidTr="004730D6">
        <w:trPr>
          <w:trHeight w:val="22"/>
          <w:jc w:val="center"/>
        </w:trPr>
        <w:tc>
          <w:tcPr>
            <w:tcW w:w="867" w:type="dxa"/>
          </w:tcPr>
          <w:p w14:paraId="675DA515" w14:textId="77777777" w:rsidR="00AB1781" w:rsidRPr="00432323" w:rsidRDefault="00AB1781" w:rsidP="00AB1781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0E93047A" w14:textId="6DCE704F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SERVICII</w:t>
            </w:r>
          </w:p>
        </w:tc>
        <w:tc>
          <w:tcPr>
            <w:tcW w:w="3800" w:type="dxa"/>
          </w:tcPr>
          <w:p w14:paraId="391F7ABD" w14:textId="34EBE8BA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  <w:lang w:val="ro-RO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3.1.3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Alte studii 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</w:rPr>
              <w:t>specifice</w:t>
            </w:r>
          </w:p>
        </w:tc>
        <w:tc>
          <w:tcPr>
            <w:tcW w:w="3792" w:type="dxa"/>
          </w:tcPr>
          <w:p w14:paraId="07B463E7" w14:textId="6D1F9232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3. Cheltuieli pentru proiectare și asistență tehnică </w:t>
            </w:r>
          </w:p>
        </w:tc>
        <w:tc>
          <w:tcPr>
            <w:tcW w:w="3881" w:type="dxa"/>
          </w:tcPr>
          <w:p w14:paraId="2E695415" w14:textId="62AE0ED4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>3 - 3.1.3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Alte studii specifice</w:t>
            </w:r>
          </w:p>
        </w:tc>
      </w:tr>
      <w:tr w:rsidR="00432323" w:rsidRPr="00432323" w14:paraId="41A01BE6" w14:textId="77777777" w:rsidTr="004730D6">
        <w:trPr>
          <w:trHeight w:val="22"/>
          <w:jc w:val="center"/>
        </w:trPr>
        <w:tc>
          <w:tcPr>
            <w:tcW w:w="867" w:type="dxa"/>
          </w:tcPr>
          <w:p w14:paraId="028D3EB2" w14:textId="77777777" w:rsidR="00AB1781" w:rsidRPr="00432323" w:rsidRDefault="00AB1781" w:rsidP="00AB1781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7FAAD9D9" w14:textId="21751C5B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SERVICII</w:t>
            </w:r>
          </w:p>
        </w:tc>
        <w:tc>
          <w:tcPr>
            <w:tcW w:w="3800" w:type="dxa"/>
          </w:tcPr>
          <w:p w14:paraId="587459F6" w14:textId="7CDC9A05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3.2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Documentaţii-suport şi cheltuieli pentru obţinerea de avize, acorduri şi autorizații</w:t>
            </w:r>
          </w:p>
        </w:tc>
        <w:tc>
          <w:tcPr>
            <w:tcW w:w="3792" w:type="dxa"/>
          </w:tcPr>
          <w:p w14:paraId="02AC1427" w14:textId="637BB66F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3. Cheltuieli pentru proiectare și asistență tehnică </w:t>
            </w:r>
          </w:p>
        </w:tc>
        <w:tc>
          <w:tcPr>
            <w:tcW w:w="3881" w:type="dxa"/>
          </w:tcPr>
          <w:p w14:paraId="1E8DD138" w14:textId="4A63E807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>3 - 3.2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Documentaţii-suport şi cheltuieli pentru obţinerea de avize, acorduri şi autorizații</w:t>
            </w:r>
          </w:p>
        </w:tc>
      </w:tr>
      <w:tr w:rsidR="00432323" w:rsidRPr="00432323" w14:paraId="1ED48E4F" w14:textId="77777777" w:rsidTr="004730D6">
        <w:trPr>
          <w:trHeight w:val="22"/>
          <w:jc w:val="center"/>
        </w:trPr>
        <w:tc>
          <w:tcPr>
            <w:tcW w:w="867" w:type="dxa"/>
          </w:tcPr>
          <w:p w14:paraId="59118C9A" w14:textId="77777777" w:rsidR="00AB1781" w:rsidRPr="00432323" w:rsidRDefault="00AB1781" w:rsidP="00AB1781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114BDC5F" w14:textId="111A1EE6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SERVICII</w:t>
            </w:r>
          </w:p>
        </w:tc>
        <w:tc>
          <w:tcPr>
            <w:tcW w:w="3800" w:type="dxa"/>
          </w:tcPr>
          <w:p w14:paraId="2651D59F" w14:textId="57554248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3.3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Expertizare tehnică</w:t>
            </w:r>
          </w:p>
        </w:tc>
        <w:tc>
          <w:tcPr>
            <w:tcW w:w="3792" w:type="dxa"/>
          </w:tcPr>
          <w:p w14:paraId="2C7CF594" w14:textId="11BF42C7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3. Cheltuieli pentru proiectare și asistență tehnică </w:t>
            </w:r>
          </w:p>
        </w:tc>
        <w:tc>
          <w:tcPr>
            <w:tcW w:w="3881" w:type="dxa"/>
          </w:tcPr>
          <w:p w14:paraId="50E5E6D0" w14:textId="438C25AF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>3 - 3.3 Expertizare tehnică</w:t>
            </w:r>
          </w:p>
        </w:tc>
      </w:tr>
      <w:tr w:rsidR="00432323" w:rsidRPr="00432323" w14:paraId="3654A153" w14:textId="77777777" w:rsidTr="004730D6">
        <w:trPr>
          <w:trHeight w:val="22"/>
          <w:jc w:val="center"/>
        </w:trPr>
        <w:tc>
          <w:tcPr>
            <w:tcW w:w="867" w:type="dxa"/>
          </w:tcPr>
          <w:p w14:paraId="7602785E" w14:textId="77777777" w:rsidR="00AB1781" w:rsidRPr="00432323" w:rsidRDefault="00AB1781" w:rsidP="00AB1781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57D0B5FE" w14:textId="45D32908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SERVICII</w:t>
            </w:r>
          </w:p>
        </w:tc>
        <w:tc>
          <w:tcPr>
            <w:tcW w:w="3800" w:type="dxa"/>
          </w:tcPr>
          <w:p w14:paraId="7CE2C509" w14:textId="70A49F2B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  <w:lang w:val="ro-RO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3.4 Certificarea performanţei energetice şi auditul energetic al clădirilor</w:t>
            </w:r>
            <w:r w:rsidR="00554FFC"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 xml:space="preserve">, </w:t>
            </w:r>
            <w:r w:rsidR="00554FFC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auditul de siguranță</w:t>
            </w:r>
            <w:r w:rsidR="00554FFC"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 xml:space="preserve"> rutieră</w:t>
            </w:r>
          </w:p>
        </w:tc>
        <w:tc>
          <w:tcPr>
            <w:tcW w:w="3792" w:type="dxa"/>
          </w:tcPr>
          <w:p w14:paraId="22ADDC76" w14:textId="299E817B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3. Cheltuieli pentru proiectare și asistență tehnică </w:t>
            </w:r>
          </w:p>
        </w:tc>
        <w:tc>
          <w:tcPr>
            <w:tcW w:w="3881" w:type="dxa"/>
          </w:tcPr>
          <w:p w14:paraId="02EF6DD1" w14:textId="28476453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  <w:lang w:val="ro-RO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>3 - 3.4 Certificarea performanţei energetice şi auditul energetic al clădirilor</w:t>
            </w:r>
            <w:r w:rsidR="00554FFC"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 xml:space="preserve">, </w:t>
            </w:r>
            <w:r w:rsidR="00554FFC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auditul de siguranță rutieră</w:t>
            </w:r>
          </w:p>
        </w:tc>
      </w:tr>
      <w:tr w:rsidR="00432323" w:rsidRPr="00432323" w14:paraId="52722638" w14:textId="77777777" w:rsidTr="004730D6">
        <w:trPr>
          <w:trHeight w:val="22"/>
          <w:jc w:val="center"/>
        </w:trPr>
        <w:tc>
          <w:tcPr>
            <w:tcW w:w="867" w:type="dxa"/>
          </w:tcPr>
          <w:p w14:paraId="29E5908B" w14:textId="77777777" w:rsidR="00AB1781" w:rsidRPr="00432323" w:rsidRDefault="00AB1781" w:rsidP="00AB1781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66E6E947" w14:textId="59A9030F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SERVICII</w:t>
            </w:r>
          </w:p>
        </w:tc>
        <w:tc>
          <w:tcPr>
            <w:tcW w:w="3800" w:type="dxa"/>
          </w:tcPr>
          <w:p w14:paraId="43903F41" w14:textId="6C52ABC0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3.5.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</w:rPr>
              <w:t>1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Tema 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de 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proiectare</w:t>
            </w:r>
          </w:p>
        </w:tc>
        <w:tc>
          <w:tcPr>
            <w:tcW w:w="3792" w:type="dxa"/>
          </w:tcPr>
          <w:p w14:paraId="0FD78120" w14:textId="46C13EBB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3. Cheltuieli pentru proiectare și asistență tehnică </w:t>
            </w:r>
          </w:p>
        </w:tc>
        <w:tc>
          <w:tcPr>
            <w:tcW w:w="3881" w:type="dxa"/>
          </w:tcPr>
          <w:p w14:paraId="59815A4D" w14:textId="3054CD1F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>3 - 3.5.1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Tema 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 xml:space="preserve">de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>proiectare</w:t>
            </w:r>
          </w:p>
        </w:tc>
      </w:tr>
      <w:tr w:rsidR="00432323" w:rsidRPr="00432323" w14:paraId="5336190E" w14:textId="77777777" w:rsidTr="004730D6">
        <w:trPr>
          <w:trHeight w:val="22"/>
          <w:jc w:val="center"/>
        </w:trPr>
        <w:tc>
          <w:tcPr>
            <w:tcW w:w="867" w:type="dxa"/>
          </w:tcPr>
          <w:p w14:paraId="6D966048" w14:textId="77777777" w:rsidR="00AB1781" w:rsidRPr="00432323" w:rsidRDefault="00AB1781" w:rsidP="00AB1781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3CF88CC3" w14:textId="349CF763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SERVICII</w:t>
            </w:r>
          </w:p>
        </w:tc>
        <w:tc>
          <w:tcPr>
            <w:tcW w:w="3800" w:type="dxa"/>
          </w:tcPr>
          <w:p w14:paraId="263CF02E" w14:textId="3A93DE82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3.5.2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Studiu de prefezabilitate</w:t>
            </w:r>
          </w:p>
        </w:tc>
        <w:tc>
          <w:tcPr>
            <w:tcW w:w="3792" w:type="dxa"/>
          </w:tcPr>
          <w:p w14:paraId="0AD6D84D" w14:textId="066ED9A8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3. Cheltuieli pentru proiectare și asistență tehnică </w:t>
            </w:r>
          </w:p>
        </w:tc>
        <w:tc>
          <w:tcPr>
            <w:tcW w:w="3881" w:type="dxa"/>
          </w:tcPr>
          <w:p w14:paraId="6F34AF4D" w14:textId="4A3E7F76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>3 - 3.5.2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Studiu de prefezabilitate</w:t>
            </w:r>
          </w:p>
        </w:tc>
      </w:tr>
      <w:tr w:rsidR="00432323" w:rsidRPr="00432323" w14:paraId="6C545967" w14:textId="77777777" w:rsidTr="004730D6">
        <w:trPr>
          <w:trHeight w:val="22"/>
          <w:jc w:val="center"/>
        </w:trPr>
        <w:tc>
          <w:tcPr>
            <w:tcW w:w="867" w:type="dxa"/>
          </w:tcPr>
          <w:p w14:paraId="56BC2925" w14:textId="77777777" w:rsidR="00AB1781" w:rsidRPr="00432323" w:rsidRDefault="00AB1781" w:rsidP="00AB1781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0B834E55" w14:textId="36ED6C8E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SERVICII</w:t>
            </w:r>
          </w:p>
        </w:tc>
        <w:tc>
          <w:tcPr>
            <w:tcW w:w="3800" w:type="dxa"/>
          </w:tcPr>
          <w:p w14:paraId="4760B6D8" w14:textId="4D6A5AA7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3.5.3. Studiu de fezabilitate/documentaţie de avizare a lucrărilor de intervenţii şi deviz general</w:t>
            </w:r>
          </w:p>
        </w:tc>
        <w:tc>
          <w:tcPr>
            <w:tcW w:w="3792" w:type="dxa"/>
          </w:tcPr>
          <w:p w14:paraId="64535D80" w14:textId="5EFEA950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3. Cheltuieli pentru proiectare și asistență tehnică </w:t>
            </w:r>
          </w:p>
        </w:tc>
        <w:tc>
          <w:tcPr>
            <w:tcW w:w="3881" w:type="dxa"/>
          </w:tcPr>
          <w:p w14:paraId="6D36D9F4" w14:textId="35627293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  <w:lang w:val="ro-RO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>3 - 3.5.3 Studiu de fezabilitate/ documenta</w:t>
            </w:r>
            <w:r w:rsidR="00D644C5"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ție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de avizare a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br/>
              <w:t>lucr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ă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>rilor de interven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ț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>i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i și deviz general</w:t>
            </w:r>
          </w:p>
        </w:tc>
      </w:tr>
      <w:tr w:rsidR="00432323" w:rsidRPr="00432323" w14:paraId="3D38FFE9" w14:textId="77777777" w:rsidTr="004730D6">
        <w:trPr>
          <w:trHeight w:val="22"/>
          <w:jc w:val="center"/>
        </w:trPr>
        <w:tc>
          <w:tcPr>
            <w:tcW w:w="867" w:type="dxa"/>
          </w:tcPr>
          <w:p w14:paraId="6EF9D87F" w14:textId="77777777" w:rsidR="00AB1781" w:rsidRPr="00432323" w:rsidRDefault="00AB1781" w:rsidP="00AB1781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01F37C72" w14:textId="150D9F3B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SERVICII</w:t>
            </w:r>
          </w:p>
        </w:tc>
        <w:tc>
          <w:tcPr>
            <w:tcW w:w="3800" w:type="dxa"/>
          </w:tcPr>
          <w:p w14:paraId="74F9E213" w14:textId="46A24F08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3.5.4. Documentaţiile tehnice necesare în vederea obţinerii avizelor/acordurilor/autorizaţiilor</w:t>
            </w:r>
          </w:p>
        </w:tc>
        <w:tc>
          <w:tcPr>
            <w:tcW w:w="3792" w:type="dxa"/>
          </w:tcPr>
          <w:p w14:paraId="3162E9BE" w14:textId="5711EC27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3. Cheltuieli pentru proiectare și asistență tehnică </w:t>
            </w:r>
          </w:p>
        </w:tc>
        <w:tc>
          <w:tcPr>
            <w:tcW w:w="3881" w:type="dxa"/>
          </w:tcPr>
          <w:p w14:paraId="3AADEBBA" w14:textId="1271FFF4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 xml:space="preserve">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>3 - 3.5.4. Documentaţiile tehnice necesare în vederea obţinerii avizelor/acordurilor/autorizatiilor</w:t>
            </w:r>
          </w:p>
        </w:tc>
      </w:tr>
      <w:tr w:rsidR="00432323" w:rsidRPr="00432323" w14:paraId="7A2663DB" w14:textId="77777777" w:rsidTr="004730D6">
        <w:trPr>
          <w:trHeight w:val="22"/>
          <w:jc w:val="center"/>
        </w:trPr>
        <w:tc>
          <w:tcPr>
            <w:tcW w:w="867" w:type="dxa"/>
          </w:tcPr>
          <w:p w14:paraId="1B9091C2" w14:textId="77777777" w:rsidR="00AB1781" w:rsidRPr="00432323" w:rsidRDefault="00AB1781" w:rsidP="00AB1781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14346D43" w14:textId="58BA7C31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SERVICII</w:t>
            </w:r>
          </w:p>
        </w:tc>
        <w:tc>
          <w:tcPr>
            <w:tcW w:w="3800" w:type="dxa"/>
          </w:tcPr>
          <w:p w14:paraId="3A505624" w14:textId="053B4776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3.5.5. Verificarea tehnică de calitate a proiectului tehnic şi a detaliilor de execuţie</w:t>
            </w:r>
          </w:p>
        </w:tc>
        <w:tc>
          <w:tcPr>
            <w:tcW w:w="3792" w:type="dxa"/>
          </w:tcPr>
          <w:p w14:paraId="370582C3" w14:textId="641C0E30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3. Cheltuieli pentru proiectare și asistență tehnică </w:t>
            </w:r>
          </w:p>
        </w:tc>
        <w:tc>
          <w:tcPr>
            <w:tcW w:w="3881" w:type="dxa"/>
          </w:tcPr>
          <w:p w14:paraId="69764AF4" w14:textId="676CD05D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>3 - 3.5.5. Verificarea tehnică de calitate a proiectului tehnic şi a detaliilor de execuţie</w:t>
            </w:r>
          </w:p>
        </w:tc>
      </w:tr>
      <w:tr w:rsidR="00432323" w:rsidRPr="00432323" w14:paraId="3A44C639" w14:textId="77777777" w:rsidTr="004730D6">
        <w:trPr>
          <w:trHeight w:val="22"/>
          <w:jc w:val="center"/>
        </w:trPr>
        <w:tc>
          <w:tcPr>
            <w:tcW w:w="867" w:type="dxa"/>
          </w:tcPr>
          <w:p w14:paraId="062A2F0F" w14:textId="77777777" w:rsidR="00AB1781" w:rsidRPr="00432323" w:rsidRDefault="00AB1781" w:rsidP="00AB1781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1B5C1836" w14:textId="66B69A5D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SERVICII</w:t>
            </w:r>
          </w:p>
        </w:tc>
        <w:tc>
          <w:tcPr>
            <w:tcW w:w="3800" w:type="dxa"/>
          </w:tcPr>
          <w:p w14:paraId="37198737" w14:textId="064CD2EE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3.5.6. Proiect tehnic şi detalii de execuţie</w:t>
            </w:r>
          </w:p>
        </w:tc>
        <w:tc>
          <w:tcPr>
            <w:tcW w:w="3792" w:type="dxa"/>
          </w:tcPr>
          <w:p w14:paraId="69651A47" w14:textId="3226FB60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3. Cheltuieli pentru proiectare și asistență tehnică </w:t>
            </w:r>
          </w:p>
        </w:tc>
        <w:tc>
          <w:tcPr>
            <w:tcW w:w="3881" w:type="dxa"/>
          </w:tcPr>
          <w:p w14:paraId="66ADF2B4" w14:textId="4953BD2B" w:rsidR="00AB1781" w:rsidRPr="00432323" w:rsidRDefault="00D644C5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>.3 - 3.5.6. Proiect tehnic şi detalii de execuţie</w:t>
            </w:r>
          </w:p>
        </w:tc>
      </w:tr>
      <w:tr w:rsidR="00432323" w:rsidRPr="00432323" w14:paraId="6EE0E1E5" w14:textId="77777777" w:rsidTr="004730D6">
        <w:trPr>
          <w:trHeight w:val="22"/>
          <w:jc w:val="center"/>
        </w:trPr>
        <w:tc>
          <w:tcPr>
            <w:tcW w:w="867" w:type="dxa"/>
          </w:tcPr>
          <w:p w14:paraId="3EF6D5BF" w14:textId="77777777" w:rsidR="00AB1781" w:rsidRPr="00432323" w:rsidRDefault="00AB1781" w:rsidP="00AB1781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1E72CE64" w14:textId="0ED754CA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SERVICII</w:t>
            </w:r>
          </w:p>
        </w:tc>
        <w:tc>
          <w:tcPr>
            <w:tcW w:w="3800" w:type="dxa"/>
          </w:tcPr>
          <w:p w14:paraId="3564892D" w14:textId="75DC8014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3.6. Organizarea procedurilor de achiziţie</w:t>
            </w:r>
          </w:p>
        </w:tc>
        <w:tc>
          <w:tcPr>
            <w:tcW w:w="3792" w:type="dxa"/>
          </w:tcPr>
          <w:p w14:paraId="6CEF5BB0" w14:textId="7C633107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3. Cheltuieli pentru proiectare și asistență tehnică </w:t>
            </w:r>
          </w:p>
        </w:tc>
        <w:tc>
          <w:tcPr>
            <w:tcW w:w="3881" w:type="dxa"/>
          </w:tcPr>
          <w:p w14:paraId="359D4EB2" w14:textId="01E078C5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>3 - 3.6 Organizarea procedurilor de achizitie</w:t>
            </w:r>
          </w:p>
        </w:tc>
      </w:tr>
      <w:tr w:rsidR="00432323" w:rsidRPr="00432323" w14:paraId="4AB07087" w14:textId="77777777" w:rsidTr="004730D6">
        <w:trPr>
          <w:trHeight w:val="22"/>
          <w:jc w:val="center"/>
        </w:trPr>
        <w:tc>
          <w:tcPr>
            <w:tcW w:w="867" w:type="dxa"/>
          </w:tcPr>
          <w:p w14:paraId="159AEE7D" w14:textId="77777777" w:rsidR="00AB1781" w:rsidRPr="00432323" w:rsidRDefault="00AB1781" w:rsidP="00AB1781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73BBDBAB" w14:textId="6A9E010C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SERVICII</w:t>
            </w:r>
          </w:p>
        </w:tc>
        <w:tc>
          <w:tcPr>
            <w:tcW w:w="3800" w:type="dxa"/>
          </w:tcPr>
          <w:p w14:paraId="08E71A0C" w14:textId="4A9B1D6C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3.7.1 Managementul de proiect pentru obiectivul de investiţii</w:t>
            </w:r>
          </w:p>
        </w:tc>
        <w:tc>
          <w:tcPr>
            <w:tcW w:w="3792" w:type="dxa"/>
          </w:tcPr>
          <w:p w14:paraId="24DEF9A1" w14:textId="76516634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3. Cheltuieli pentru proiectare și asistență tehnică </w:t>
            </w:r>
          </w:p>
        </w:tc>
        <w:tc>
          <w:tcPr>
            <w:tcW w:w="3881" w:type="dxa"/>
          </w:tcPr>
          <w:p w14:paraId="191B62F8" w14:textId="1B78821D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>3 - 3.7.1  Managementul de proiect pentru obiectivul de investiţii</w:t>
            </w:r>
          </w:p>
        </w:tc>
      </w:tr>
      <w:tr w:rsidR="00432323" w:rsidRPr="00432323" w14:paraId="2AE85B6E" w14:textId="77777777" w:rsidTr="004730D6">
        <w:trPr>
          <w:trHeight w:val="22"/>
          <w:jc w:val="center"/>
        </w:trPr>
        <w:tc>
          <w:tcPr>
            <w:tcW w:w="867" w:type="dxa"/>
          </w:tcPr>
          <w:p w14:paraId="20BD1730" w14:textId="77777777" w:rsidR="00AB1781" w:rsidRPr="00432323" w:rsidRDefault="00AB1781" w:rsidP="00AB1781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112F62FC" w14:textId="6F12CA90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SERVICII</w:t>
            </w:r>
          </w:p>
        </w:tc>
        <w:tc>
          <w:tcPr>
            <w:tcW w:w="3800" w:type="dxa"/>
          </w:tcPr>
          <w:p w14:paraId="61F50927" w14:textId="3EF1E37C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3.7.2. Auditul financiar</w:t>
            </w:r>
          </w:p>
        </w:tc>
        <w:tc>
          <w:tcPr>
            <w:tcW w:w="3792" w:type="dxa"/>
          </w:tcPr>
          <w:p w14:paraId="106D126F" w14:textId="1EE06C16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3. Cheltuieli pentru proiectare și asistență tehnică </w:t>
            </w:r>
          </w:p>
        </w:tc>
        <w:tc>
          <w:tcPr>
            <w:tcW w:w="3881" w:type="dxa"/>
          </w:tcPr>
          <w:p w14:paraId="4368EA11" w14:textId="071AF1C9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>3 - 3.7.2. Auditul financiar</w:t>
            </w:r>
          </w:p>
        </w:tc>
      </w:tr>
      <w:tr w:rsidR="00432323" w:rsidRPr="00432323" w14:paraId="796D97EF" w14:textId="77777777" w:rsidTr="004730D6">
        <w:trPr>
          <w:trHeight w:val="22"/>
          <w:jc w:val="center"/>
        </w:trPr>
        <w:tc>
          <w:tcPr>
            <w:tcW w:w="867" w:type="dxa"/>
          </w:tcPr>
          <w:p w14:paraId="133FCCB5" w14:textId="77777777" w:rsidR="00AB1781" w:rsidRPr="00432323" w:rsidRDefault="00AB1781" w:rsidP="00AB1781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119CF17B" w14:textId="7734B5BA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SERVICII</w:t>
            </w:r>
          </w:p>
        </w:tc>
        <w:tc>
          <w:tcPr>
            <w:tcW w:w="3800" w:type="dxa"/>
          </w:tcPr>
          <w:p w14:paraId="4CE8B83A" w14:textId="3C2C8C3E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3.8.1. Asistenţă tehnică din partea proiectantului</w:t>
            </w:r>
          </w:p>
        </w:tc>
        <w:tc>
          <w:tcPr>
            <w:tcW w:w="3792" w:type="dxa"/>
          </w:tcPr>
          <w:p w14:paraId="16F059EC" w14:textId="5628A92E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3. Cheltuieli pentru proiectare și asistență tehnică </w:t>
            </w:r>
          </w:p>
        </w:tc>
        <w:tc>
          <w:tcPr>
            <w:tcW w:w="3881" w:type="dxa"/>
          </w:tcPr>
          <w:p w14:paraId="1DB665D7" w14:textId="2330904F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>3 - 3.8.1.1. Asistenţă tehnică din partea proiectantului pe perioada de execuţie a lucrărilor</w:t>
            </w:r>
          </w:p>
        </w:tc>
      </w:tr>
      <w:tr w:rsidR="00432323" w:rsidRPr="00432323" w14:paraId="6E00F985" w14:textId="77777777" w:rsidTr="004730D6">
        <w:trPr>
          <w:trHeight w:val="22"/>
          <w:jc w:val="center"/>
        </w:trPr>
        <w:tc>
          <w:tcPr>
            <w:tcW w:w="867" w:type="dxa"/>
          </w:tcPr>
          <w:p w14:paraId="2581368F" w14:textId="77777777" w:rsidR="00AB1781" w:rsidRPr="00432323" w:rsidRDefault="00AB1781" w:rsidP="00AB1781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6916E0B1" w14:textId="1271A1CE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SERVICII</w:t>
            </w:r>
          </w:p>
        </w:tc>
        <w:tc>
          <w:tcPr>
            <w:tcW w:w="3800" w:type="dxa"/>
          </w:tcPr>
          <w:p w14:paraId="2DB6D0DA" w14:textId="2C590772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3.8.1. Asistenţă tehnică din partea proiectantului</w:t>
            </w:r>
          </w:p>
        </w:tc>
        <w:tc>
          <w:tcPr>
            <w:tcW w:w="3792" w:type="dxa"/>
          </w:tcPr>
          <w:p w14:paraId="5976F9E9" w14:textId="2466E50A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3. Cheltuieli pentru proiectare și asistență tehnică </w:t>
            </w:r>
          </w:p>
        </w:tc>
        <w:tc>
          <w:tcPr>
            <w:tcW w:w="3881" w:type="dxa"/>
          </w:tcPr>
          <w:p w14:paraId="445E3AC2" w14:textId="0C26CADB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>3 - 3.8.1.2. Asistenţă tehnică din partea proiectantului pentru participarea proiectantului la fazele incluse în programul de control al lucrărilor de execuţie, avizat de către Inspectoratul de Stat în Construcţii</w:t>
            </w:r>
          </w:p>
        </w:tc>
      </w:tr>
      <w:tr w:rsidR="00432323" w:rsidRPr="00432323" w14:paraId="3DDE5B8F" w14:textId="77777777" w:rsidTr="004730D6">
        <w:trPr>
          <w:trHeight w:val="22"/>
          <w:jc w:val="center"/>
        </w:trPr>
        <w:tc>
          <w:tcPr>
            <w:tcW w:w="867" w:type="dxa"/>
          </w:tcPr>
          <w:p w14:paraId="7BFEC9BA" w14:textId="77777777" w:rsidR="00AB1781" w:rsidRPr="00432323" w:rsidRDefault="00AB1781" w:rsidP="00AB1781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788DD52F" w14:textId="4C8422DF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SERVICII</w:t>
            </w:r>
          </w:p>
        </w:tc>
        <w:tc>
          <w:tcPr>
            <w:tcW w:w="3800" w:type="dxa"/>
          </w:tcPr>
          <w:p w14:paraId="74386C93" w14:textId="043AA945" w:rsidR="00AB1781" w:rsidRPr="00432323" w:rsidRDefault="00AB1781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3.8.2. Dirigenţie de şantier/supervizare</w:t>
            </w:r>
          </w:p>
        </w:tc>
        <w:tc>
          <w:tcPr>
            <w:tcW w:w="3792" w:type="dxa"/>
          </w:tcPr>
          <w:p w14:paraId="33AA3106" w14:textId="73CE3F03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3. Cheltuieli pentru proiectare și asistență tehnică </w:t>
            </w:r>
          </w:p>
        </w:tc>
        <w:tc>
          <w:tcPr>
            <w:tcW w:w="3881" w:type="dxa"/>
          </w:tcPr>
          <w:p w14:paraId="23278321" w14:textId="1CD63728" w:rsidR="00AB1781" w:rsidRPr="00432323" w:rsidRDefault="00EA175F" w:rsidP="00AB1781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</w:t>
            </w:r>
            <w:r w:rsidR="00AB1781" w:rsidRPr="00432323">
              <w:rPr>
                <w:rFonts w:ascii="Montserrat" w:hAnsi="Montserrat" w:cs="Arial"/>
                <w:bCs/>
                <w:sz w:val="22"/>
                <w:szCs w:val="22"/>
              </w:rPr>
              <w:t>3 - 3.8.2. Dirigenţie de şantier</w:t>
            </w:r>
          </w:p>
        </w:tc>
      </w:tr>
      <w:tr w:rsidR="00432323" w:rsidRPr="00432323" w14:paraId="15BFABB9" w14:textId="77777777" w:rsidTr="004730D6">
        <w:trPr>
          <w:trHeight w:val="22"/>
          <w:jc w:val="center"/>
        </w:trPr>
        <w:tc>
          <w:tcPr>
            <w:tcW w:w="867" w:type="dxa"/>
          </w:tcPr>
          <w:p w14:paraId="2679E903" w14:textId="77777777" w:rsidR="00554FFC" w:rsidRPr="00432323" w:rsidRDefault="00554FFC" w:rsidP="00554FFC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2DECDE00" w14:textId="2A2D46C8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SERVICII</w:t>
            </w:r>
          </w:p>
        </w:tc>
        <w:tc>
          <w:tcPr>
            <w:tcW w:w="3800" w:type="dxa"/>
          </w:tcPr>
          <w:p w14:paraId="730D6B88" w14:textId="26011F9B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3.8.3. Coordonator în materie de securitate şi sănătate</w:t>
            </w:r>
          </w:p>
        </w:tc>
        <w:tc>
          <w:tcPr>
            <w:tcW w:w="3792" w:type="dxa"/>
          </w:tcPr>
          <w:p w14:paraId="64E32FD3" w14:textId="14263296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  <w:lang w:val="ro-RO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3. Cheltuieli pentru proiectare și asistență tehnică</w:t>
            </w:r>
          </w:p>
        </w:tc>
        <w:tc>
          <w:tcPr>
            <w:tcW w:w="3881" w:type="dxa"/>
          </w:tcPr>
          <w:p w14:paraId="7AAE8F62" w14:textId="186F5D97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  <w:lang w:val="ro-RO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 xml:space="preserve">cap. 3 - 3.8.3. Coordonator în materie de securitate şi sănătate - conform  Hotărârii Guvernului nr. 300/2006, cu modificările şi completările  ulterioare    </w:t>
            </w:r>
          </w:p>
        </w:tc>
      </w:tr>
      <w:tr w:rsidR="00432323" w:rsidRPr="00432323" w14:paraId="016508AE" w14:textId="77777777" w:rsidTr="004730D6">
        <w:trPr>
          <w:trHeight w:val="22"/>
          <w:jc w:val="center"/>
        </w:trPr>
        <w:tc>
          <w:tcPr>
            <w:tcW w:w="867" w:type="dxa"/>
          </w:tcPr>
          <w:p w14:paraId="0C23DFB6" w14:textId="77777777" w:rsidR="00554FFC" w:rsidRPr="00432323" w:rsidRDefault="00554FFC" w:rsidP="00554FFC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574A0309" w14:textId="296423CD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LUCR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Ă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RI</w:t>
            </w:r>
          </w:p>
        </w:tc>
        <w:tc>
          <w:tcPr>
            <w:tcW w:w="3800" w:type="dxa"/>
          </w:tcPr>
          <w:p w14:paraId="4D6359C5" w14:textId="7BAEA4F6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4.1 Construcţii şi instalaţii</w:t>
            </w:r>
          </w:p>
        </w:tc>
        <w:tc>
          <w:tcPr>
            <w:tcW w:w="3792" w:type="dxa"/>
          </w:tcPr>
          <w:p w14:paraId="7777AAD0" w14:textId="6FEDA5E0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4. Cheltuieli pentru investiția de bază     </w:t>
            </w:r>
          </w:p>
        </w:tc>
        <w:tc>
          <w:tcPr>
            <w:tcW w:w="3881" w:type="dxa"/>
          </w:tcPr>
          <w:p w14:paraId="44E0DC02" w14:textId="405AD43E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4 - 4.1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Construcţii şi instalaţii</w:t>
            </w:r>
          </w:p>
        </w:tc>
      </w:tr>
      <w:tr w:rsidR="00432323" w:rsidRPr="00432323" w14:paraId="01EDE98D" w14:textId="77777777" w:rsidTr="004730D6">
        <w:trPr>
          <w:trHeight w:val="22"/>
          <w:jc w:val="center"/>
        </w:trPr>
        <w:tc>
          <w:tcPr>
            <w:tcW w:w="867" w:type="dxa"/>
          </w:tcPr>
          <w:p w14:paraId="563070B7" w14:textId="77777777" w:rsidR="00554FFC" w:rsidRPr="00432323" w:rsidRDefault="00554FFC" w:rsidP="00554FFC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1B610BAD" w14:textId="5637E38E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LUCR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Ă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RI</w:t>
            </w:r>
          </w:p>
        </w:tc>
        <w:tc>
          <w:tcPr>
            <w:tcW w:w="3800" w:type="dxa"/>
          </w:tcPr>
          <w:p w14:paraId="7509B49A" w14:textId="5DDEF193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4.2 Montaj utilaje, echipamente tehnologice şi funcţionale</w:t>
            </w:r>
          </w:p>
        </w:tc>
        <w:tc>
          <w:tcPr>
            <w:tcW w:w="3792" w:type="dxa"/>
          </w:tcPr>
          <w:p w14:paraId="10626019" w14:textId="1CD072EF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4. Cheltuieli pentru investiția de bază     </w:t>
            </w:r>
          </w:p>
        </w:tc>
        <w:tc>
          <w:tcPr>
            <w:tcW w:w="3881" w:type="dxa"/>
          </w:tcPr>
          <w:p w14:paraId="290D6524" w14:textId="457438DD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4 - 4.2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 xml:space="preserve">. 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Montaj utilaje echipamente tehnologice și funcționale </w:t>
            </w:r>
          </w:p>
        </w:tc>
      </w:tr>
      <w:tr w:rsidR="00432323" w:rsidRPr="00432323" w14:paraId="771EAF47" w14:textId="77777777" w:rsidTr="004730D6">
        <w:trPr>
          <w:trHeight w:val="22"/>
          <w:jc w:val="center"/>
        </w:trPr>
        <w:tc>
          <w:tcPr>
            <w:tcW w:w="867" w:type="dxa"/>
          </w:tcPr>
          <w:p w14:paraId="0B457AF9" w14:textId="77777777" w:rsidR="00554FFC" w:rsidRPr="00432323" w:rsidRDefault="00554FFC" w:rsidP="00554FFC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038B46CD" w14:textId="5C2019E5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LUCR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Ă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RI</w:t>
            </w:r>
          </w:p>
        </w:tc>
        <w:tc>
          <w:tcPr>
            <w:tcW w:w="3800" w:type="dxa"/>
          </w:tcPr>
          <w:p w14:paraId="1127DDA0" w14:textId="458F0D22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4.3 Utilaje, echipamente tehnologice şi funcţionale care necesită montaj</w:t>
            </w:r>
          </w:p>
        </w:tc>
        <w:tc>
          <w:tcPr>
            <w:tcW w:w="3792" w:type="dxa"/>
          </w:tcPr>
          <w:p w14:paraId="416DEA9D" w14:textId="452EA316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4. Cheltuieli pentru investiția de bază     </w:t>
            </w:r>
          </w:p>
        </w:tc>
        <w:tc>
          <w:tcPr>
            <w:tcW w:w="3881" w:type="dxa"/>
          </w:tcPr>
          <w:p w14:paraId="30CE584F" w14:textId="137557D7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4 - 4.3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Utilaje,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 xml:space="preserve"> 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echipamente tehnologice 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ș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i func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ț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ionale c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are necesită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montaj</w:t>
            </w:r>
          </w:p>
        </w:tc>
      </w:tr>
      <w:tr w:rsidR="00432323" w:rsidRPr="00432323" w14:paraId="7D18C9A6" w14:textId="77777777" w:rsidTr="004730D6">
        <w:trPr>
          <w:trHeight w:val="22"/>
          <w:jc w:val="center"/>
        </w:trPr>
        <w:tc>
          <w:tcPr>
            <w:tcW w:w="867" w:type="dxa"/>
          </w:tcPr>
          <w:p w14:paraId="070B7BD4" w14:textId="77777777" w:rsidR="00554FFC" w:rsidRPr="00432323" w:rsidRDefault="00554FFC" w:rsidP="00554FFC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5E9A392C" w14:textId="41F79CE4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ECHIPAMENTE / DOT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Ă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RI / ACTIVE CORPORALE</w:t>
            </w:r>
          </w:p>
        </w:tc>
        <w:tc>
          <w:tcPr>
            <w:tcW w:w="3800" w:type="dxa"/>
          </w:tcPr>
          <w:p w14:paraId="5D903FEC" w14:textId="1C2570A6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4.4 Utilaje, echipamente tehnologice şi funcţionale care nu necesită montaj şi echipamente de transport</w:t>
            </w:r>
          </w:p>
        </w:tc>
        <w:tc>
          <w:tcPr>
            <w:tcW w:w="3792" w:type="dxa"/>
          </w:tcPr>
          <w:p w14:paraId="01F13301" w14:textId="344ED41A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4. Cheltuieli pentru investiția de bază     </w:t>
            </w:r>
          </w:p>
        </w:tc>
        <w:tc>
          <w:tcPr>
            <w:tcW w:w="3881" w:type="dxa"/>
          </w:tcPr>
          <w:p w14:paraId="1D3E60EB" w14:textId="1FE25851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4 - 4.4. Utilaje f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ă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r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ă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montaj 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ș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i echipamente de transport</w:t>
            </w:r>
          </w:p>
        </w:tc>
      </w:tr>
      <w:tr w:rsidR="00432323" w:rsidRPr="00432323" w14:paraId="37E92413" w14:textId="77777777" w:rsidTr="004730D6">
        <w:trPr>
          <w:trHeight w:val="22"/>
          <w:jc w:val="center"/>
        </w:trPr>
        <w:tc>
          <w:tcPr>
            <w:tcW w:w="867" w:type="dxa"/>
          </w:tcPr>
          <w:p w14:paraId="7EC3389C" w14:textId="77777777" w:rsidR="00554FFC" w:rsidRPr="00432323" w:rsidRDefault="00554FFC" w:rsidP="00554FFC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225FABC4" w14:textId="1EFDA019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ECHIPAMENTE / DOTARI / ACTIVE CORPORALE</w:t>
            </w:r>
          </w:p>
        </w:tc>
        <w:tc>
          <w:tcPr>
            <w:tcW w:w="3800" w:type="dxa"/>
          </w:tcPr>
          <w:p w14:paraId="4B4D31AE" w14:textId="02F3976F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4.5 Dotări</w:t>
            </w:r>
          </w:p>
        </w:tc>
        <w:tc>
          <w:tcPr>
            <w:tcW w:w="3792" w:type="dxa"/>
          </w:tcPr>
          <w:p w14:paraId="6B77B1E1" w14:textId="6CBBCF29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4. Cheltuieli pentru investiția de bază     </w:t>
            </w:r>
          </w:p>
        </w:tc>
        <w:tc>
          <w:tcPr>
            <w:tcW w:w="3881" w:type="dxa"/>
          </w:tcPr>
          <w:p w14:paraId="69F0047D" w14:textId="7D9E6333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4 - 4.5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Dotări</w:t>
            </w:r>
          </w:p>
        </w:tc>
      </w:tr>
      <w:tr w:rsidR="00432323" w:rsidRPr="00432323" w14:paraId="1B9E212F" w14:textId="77777777" w:rsidTr="004730D6">
        <w:trPr>
          <w:trHeight w:val="22"/>
          <w:jc w:val="center"/>
        </w:trPr>
        <w:tc>
          <w:tcPr>
            <w:tcW w:w="867" w:type="dxa"/>
          </w:tcPr>
          <w:p w14:paraId="665DA6CA" w14:textId="77777777" w:rsidR="00554FFC" w:rsidRPr="00432323" w:rsidRDefault="00554FFC" w:rsidP="00554FFC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31D48221" w14:textId="05AC4494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CHELTUIELI CU ACTIVE NECORPORALE</w:t>
            </w:r>
          </w:p>
        </w:tc>
        <w:tc>
          <w:tcPr>
            <w:tcW w:w="3800" w:type="dxa"/>
          </w:tcPr>
          <w:p w14:paraId="4090F14C" w14:textId="40508673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4.6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Active necorporale</w:t>
            </w:r>
          </w:p>
        </w:tc>
        <w:tc>
          <w:tcPr>
            <w:tcW w:w="3792" w:type="dxa"/>
          </w:tcPr>
          <w:p w14:paraId="1385CB20" w14:textId="3EE89E8E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. 4. Cheltuieli pentru investiția de bază     </w:t>
            </w:r>
          </w:p>
        </w:tc>
        <w:tc>
          <w:tcPr>
            <w:tcW w:w="3881" w:type="dxa"/>
          </w:tcPr>
          <w:p w14:paraId="0ECE4E4A" w14:textId="64BC496B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4 - 4.6. Active necorporale</w:t>
            </w:r>
          </w:p>
        </w:tc>
      </w:tr>
      <w:tr w:rsidR="00432323" w:rsidRPr="00432323" w14:paraId="591005DF" w14:textId="77777777" w:rsidTr="004730D6">
        <w:trPr>
          <w:trHeight w:val="22"/>
          <w:jc w:val="center"/>
        </w:trPr>
        <w:tc>
          <w:tcPr>
            <w:tcW w:w="867" w:type="dxa"/>
          </w:tcPr>
          <w:p w14:paraId="30859CF9" w14:textId="77777777" w:rsidR="00554FFC" w:rsidRPr="00432323" w:rsidRDefault="00554FFC" w:rsidP="00554FFC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10E3B70E" w14:textId="491705C5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LUCRĂRI</w:t>
            </w:r>
          </w:p>
        </w:tc>
        <w:tc>
          <w:tcPr>
            <w:tcW w:w="3800" w:type="dxa"/>
          </w:tcPr>
          <w:p w14:paraId="0AF24937" w14:textId="2480CC20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5.1.1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Lucrări de construcţii şi instalaţii aferente organizării de şantier</w:t>
            </w:r>
          </w:p>
        </w:tc>
        <w:tc>
          <w:tcPr>
            <w:tcW w:w="3792" w:type="dxa"/>
          </w:tcPr>
          <w:p w14:paraId="0BEF6E25" w14:textId="0BF523CA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5. Alte cheltuieli</w:t>
            </w:r>
          </w:p>
        </w:tc>
        <w:tc>
          <w:tcPr>
            <w:tcW w:w="3881" w:type="dxa"/>
          </w:tcPr>
          <w:p w14:paraId="7B612687" w14:textId="02B54D59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5 - 5.1.1.  Lucrări de construcţii şi instalaţii aferente organizării de şantier</w:t>
            </w:r>
          </w:p>
        </w:tc>
      </w:tr>
      <w:tr w:rsidR="00432323" w:rsidRPr="00432323" w14:paraId="122A0D58" w14:textId="77777777" w:rsidTr="004730D6">
        <w:trPr>
          <w:trHeight w:val="22"/>
          <w:jc w:val="center"/>
        </w:trPr>
        <w:tc>
          <w:tcPr>
            <w:tcW w:w="867" w:type="dxa"/>
          </w:tcPr>
          <w:p w14:paraId="55C8DE42" w14:textId="77777777" w:rsidR="00554FFC" w:rsidRPr="00432323" w:rsidRDefault="00554FFC" w:rsidP="00554FFC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16037B59" w14:textId="5DE673E7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LUCRĂRI</w:t>
            </w:r>
          </w:p>
        </w:tc>
        <w:tc>
          <w:tcPr>
            <w:tcW w:w="3800" w:type="dxa"/>
          </w:tcPr>
          <w:p w14:paraId="1E9FB1FE" w14:textId="7C239B66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5.1.2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Cheltuieli conexe organizării şantierului</w:t>
            </w:r>
          </w:p>
        </w:tc>
        <w:tc>
          <w:tcPr>
            <w:tcW w:w="3792" w:type="dxa"/>
          </w:tcPr>
          <w:p w14:paraId="6F7C1AA3" w14:textId="55AFDF2E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5. Alte cheltuieli</w:t>
            </w:r>
          </w:p>
        </w:tc>
        <w:tc>
          <w:tcPr>
            <w:tcW w:w="3881" w:type="dxa"/>
          </w:tcPr>
          <w:p w14:paraId="0716D65B" w14:textId="0064FD6B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5 - 5.1.2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Cheltuieli conexe organizării şantierului</w:t>
            </w:r>
          </w:p>
        </w:tc>
      </w:tr>
      <w:tr w:rsidR="00432323" w:rsidRPr="00432323" w14:paraId="4055CD7E" w14:textId="77777777" w:rsidTr="004730D6">
        <w:trPr>
          <w:trHeight w:val="22"/>
          <w:jc w:val="center"/>
        </w:trPr>
        <w:tc>
          <w:tcPr>
            <w:tcW w:w="867" w:type="dxa"/>
          </w:tcPr>
          <w:p w14:paraId="554F9B00" w14:textId="77777777" w:rsidR="00554FFC" w:rsidRPr="00432323" w:rsidRDefault="00554FFC" w:rsidP="00554FFC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69FA2265" w14:textId="7A0950B1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TAXE</w:t>
            </w:r>
          </w:p>
        </w:tc>
        <w:tc>
          <w:tcPr>
            <w:tcW w:w="3800" w:type="dxa"/>
          </w:tcPr>
          <w:p w14:paraId="3C065CE6" w14:textId="526988B7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5.2.1. Comisioanele şi dobânzile aferente creditului băncii finanţatoare</w:t>
            </w:r>
          </w:p>
        </w:tc>
        <w:tc>
          <w:tcPr>
            <w:tcW w:w="3792" w:type="dxa"/>
          </w:tcPr>
          <w:p w14:paraId="5B26C616" w14:textId="600446D7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5. Alte cheltuieli</w:t>
            </w:r>
          </w:p>
        </w:tc>
        <w:tc>
          <w:tcPr>
            <w:tcW w:w="3881" w:type="dxa"/>
          </w:tcPr>
          <w:p w14:paraId="798A0E5C" w14:textId="492F437B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5 - 5.2.1. Comisioanele şi dobânzile aferente creditului băncii finanţatoare</w:t>
            </w:r>
          </w:p>
        </w:tc>
      </w:tr>
      <w:tr w:rsidR="00432323" w:rsidRPr="00432323" w14:paraId="3392ACA1" w14:textId="77777777" w:rsidTr="004730D6">
        <w:trPr>
          <w:trHeight w:val="22"/>
          <w:jc w:val="center"/>
        </w:trPr>
        <w:tc>
          <w:tcPr>
            <w:tcW w:w="867" w:type="dxa"/>
          </w:tcPr>
          <w:p w14:paraId="4516E64A" w14:textId="77777777" w:rsidR="00554FFC" w:rsidRPr="00432323" w:rsidRDefault="00554FFC" w:rsidP="00554FFC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1A8D7E80" w14:textId="1791B8B4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TAXE</w:t>
            </w:r>
          </w:p>
        </w:tc>
        <w:tc>
          <w:tcPr>
            <w:tcW w:w="3800" w:type="dxa"/>
          </w:tcPr>
          <w:p w14:paraId="413AB144" w14:textId="7D0D8599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5.2.2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Cota aferentă ISC pentru controlul calităţii lucrărilor de construcţii</w:t>
            </w:r>
          </w:p>
        </w:tc>
        <w:tc>
          <w:tcPr>
            <w:tcW w:w="3792" w:type="dxa"/>
          </w:tcPr>
          <w:p w14:paraId="03AF6376" w14:textId="72D1198B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5. Alte cheltuieli</w:t>
            </w:r>
          </w:p>
        </w:tc>
        <w:tc>
          <w:tcPr>
            <w:tcW w:w="3881" w:type="dxa"/>
          </w:tcPr>
          <w:p w14:paraId="7A874C9A" w14:textId="3D5A9A2F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5 - 5.2.2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Cota aferentă ISC pentru controlul calităţii lucrărilor de construcţii</w:t>
            </w:r>
          </w:p>
        </w:tc>
      </w:tr>
      <w:tr w:rsidR="00432323" w:rsidRPr="00432323" w14:paraId="3D7D1A96" w14:textId="77777777" w:rsidTr="004730D6">
        <w:trPr>
          <w:trHeight w:val="22"/>
          <w:jc w:val="center"/>
        </w:trPr>
        <w:tc>
          <w:tcPr>
            <w:tcW w:w="867" w:type="dxa"/>
          </w:tcPr>
          <w:p w14:paraId="1733D4B3" w14:textId="77777777" w:rsidR="00554FFC" w:rsidRPr="00432323" w:rsidRDefault="00554FFC" w:rsidP="00554FFC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3A739B23" w14:textId="235BCB4B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TAXE</w:t>
            </w:r>
          </w:p>
        </w:tc>
        <w:tc>
          <w:tcPr>
            <w:tcW w:w="3800" w:type="dxa"/>
          </w:tcPr>
          <w:p w14:paraId="00136BD4" w14:textId="1392C5AE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5.2.3. Cota aferentă ISC pentru controlul statului în amenajarea teritoriului, urbanism şi pentru autorizarea lucrărilor de construcţii</w:t>
            </w:r>
          </w:p>
        </w:tc>
        <w:tc>
          <w:tcPr>
            <w:tcW w:w="3792" w:type="dxa"/>
          </w:tcPr>
          <w:p w14:paraId="041C5CE4" w14:textId="71DF6555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5. Alte cheltuieli</w:t>
            </w:r>
          </w:p>
        </w:tc>
        <w:tc>
          <w:tcPr>
            <w:tcW w:w="3881" w:type="dxa"/>
          </w:tcPr>
          <w:p w14:paraId="4F244522" w14:textId="2C809374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5 - 5.2.3. Cota aferentă ISC pentru controlul statului în amenajarea teritoriului, urbanism şi pentru autorizarea lucrărilor de construcţii</w:t>
            </w:r>
          </w:p>
        </w:tc>
      </w:tr>
      <w:tr w:rsidR="00432323" w:rsidRPr="00432323" w14:paraId="7005F6A7" w14:textId="77777777" w:rsidTr="004730D6">
        <w:trPr>
          <w:trHeight w:val="22"/>
          <w:jc w:val="center"/>
        </w:trPr>
        <w:tc>
          <w:tcPr>
            <w:tcW w:w="867" w:type="dxa"/>
          </w:tcPr>
          <w:p w14:paraId="420AF79C" w14:textId="77777777" w:rsidR="00554FFC" w:rsidRPr="00432323" w:rsidRDefault="00554FFC" w:rsidP="00554FFC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39C9EA80" w14:textId="1925FDA1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TAXE</w:t>
            </w:r>
          </w:p>
        </w:tc>
        <w:tc>
          <w:tcPr>
            <w:tcW w:w="3800" w:type="dxa"/>
          </w:tcPr>
          <w:p w14:paraId="1235FE47" w14:textId="617FBE76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5.2.4. Cota aferentă Casei Sociale a Constructorilor - CSC</w:t>
            </w:r>
          </w:p>
        </w:tc>
        <w:tc>
          <w:tcPr>
            <w:tcW w:w="3792" w:type="dxa"/>
          </w:tcPr>
          <w:p w14:paraId="3C68B219" w14:textId="72CB9746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5. Alte cheltuieli</w:t>
            </w:r>
          </w:p>
        </w:tc>
        <w:tc>
          <w:tcPr>
            <w:tcW w:w="3881" w:type="dxa"/>
          </w:tcPr>
          <w:p w14:paraId="17854DCA" w14:textId="0E91D489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5 - 5.2.4. Cota aferentă Casei Sociale a Constructorilor - CSC</w:t>
            </w:r>
          </w:p>
        </w:tc>
      </w:tr>
      <w:tr w:rsidR="00432323" w:rsidRPr="00432323" w14:paraId="2A5FA340" w14:textId="77777777" w:rsidTr="004730D6">
        <w:trPr>
          <w:trHeight w:val="22"/>
          <w:jc w:val="center"/>
        </w:trPr>
        <w:tc>
          <w:tcPr>
            <w:tcW w:w="867" w:type="dxa"/>
          </w:tcPr>
          <w:p w14:paraId="1734F323" w14:textId="77777777" w:rsidR="00554FFC" w:rsidRPr="00432323" w:rsidRDefault="00554FFC" w:rsidP="00554FFC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656049BF" w14:textId="1ED8288F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TAXE</w:t>
            </w:r>
          </w:p>
        </w:tc>
        <w:tc>
          <w:tcPr>
            <w:tcW w:w="3800" w:type="dxa"/>
          </w:tcPr>
          <w:p w14:paraId="39FA21E4" w14:textId="6598A899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5.2.5. Taxe pentru acorduri, avize conforme şi autorizaţia de construire/desfiinţare</w:t>
            </w:r>
          </w:p>
        </w:tc>
        <w:tc>
          <w:tcPr>
            <w:tcW w:w="3792" w:type="dxa"/>
          </w:tcPr>
          <w:p w14:paraId="4BF30B2F" w14:textId="086AB25C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5. Alte cheltuieli</w:t>
            </w:r>
          </w:p>
        </w:tc>
        <w:tc>
          <w:tcPr>
            <w:tcW w:w="3881" w:type="dxa"/>
          </w:tcPr>
          <w:p w14:paraId="4600DE5E" w14:textId="494DC1A7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5 - 5.2.5. Taxe pentru acorduri, avize conforme şi autorizaţia de construire/desfiinţare</w:t>
            </w:r>
          </w:p>
        </w:tc>
      </w:tr>
      <w:tr w:rsidR="00432323" w:rsidRPr="00432323" w14:paraId="0B28F114" w14:textId="77777777" w:rsidTr="004730D6">
        <w:trPr>
          <w:trHeight w:val="22"/>
          <w:jc w:val="center"/>
        </w:trPr>
        <w:tc>
          <w:tcPr>
            <w:tcW w:w="867" w:type="dxa"/>
          </w:tcPr>
          <w:p w14:paraId="1AD0194B" w14:textId="77777777" w:rsidR="00554FFC" w:rsidRPr="00432323" w:rsidRDefault="00554FFC" w:rsidP="00554FFC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3C671D8D" w14:textId="051C206D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LUCRĂRI</w:t>
            </w:r>
          </w:p>
        </w:tc>
        <w:tc>
          <w:tcPr>
            <w:tcW w:w="3800" w:type="dxa"/>
          </w:tcPr>
          <w:p w14:paraId="5AE572C0" w14:textId="6703AEF1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5.3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 xml:space="preserve">. 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Cheltuieli diverse şi neprevăzute</w:t>
            </w:r>
          </w:p>
        </w:tc>
        <w:tc>
          <w:tcPr>
            <w:tcW w:w="3792" w:type="dxa"/>
          </w:tcPr>
          <w:p w14:paraId="2F70295C" w14:textId="0FF347EA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5. Alte cheltuieli</w:t>
            </w:r>
          </w:p>
        </w:tc>
        <w:tc>
          <w:tcPr>
            <w:tcW w:w="3881" w:type="dxa"/>
          </w:tcPr>
          <w:p w14:paraId="7CEF80B1" w14:textId="5777EEED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5 - 5.3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Cheltuieli diverse şi neprevăzute</w:t>
            </w:r>
          </w:p>
        </w:tc>
      </w:tr>
      <w:tr w:rsidR="00432323" w:rsidRPr="00432323" w14:paraId="4C01F76F" w14:textId="77777777" w:rsidTr="004730D6">
        <w:trPr>
          <w:trHeight w:val="22"/>
          <w:jc w:val="center"/>
        </w:trPr>
        <w:tc>
          <w:tcPr>
            <w:tcW w:w="867" w:type="dxa"/>
          </w:tcPr>
          <w:p w14:paraId="0C5A1195" w14:textId="77777777" w:rsidR="00554FFC" w:rsidRPr="00432323" w:rsidRDefault="00554FFC" w:rsidP="00554FFC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76612C22" w14:textId="3D924832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SERVICII</w:t>
            </w:r>
          </w:p>
        </w:tc>
        <w:tc>
          <w:tcPr>
            <w:tcW w:w="3800" w:type="dxa"/>
          </w:tcPr>
          <w:p w14:paraId="08E71E99" w14:textId="615311CA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5.4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Cheltuieli pentru informare şi publicitate</w:t>
            </w:r>
          </w:p>
        </w:tc>
        <w:tc>
          <w:tcPr>
            <w:tcW w:w="3792" w:type="dxa"/>
          </w:tcPr>
          <w:p w14:paraId="258D8C01" w14:textId="2C1C524E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5. Alte cheltuieli</w:t>
            </w:r>
          </w:p>
        </w:tc>
        <w:tc>
          <w:tcPr>
            <w:tcW w:w="3881" w:type="dxa"/>
          </w:tcPr>
          <w:p w14:paraId="4240D396" w14:textId="4FAE5AE4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5 - 5.4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Cheltuieli pentru informare şi publicitate</w:t>
            </w:r>
          </w:p>
        </w:tc>
      </w:tr>
      <w:tr w:rsidR="00432323" w:rsidRPr="00432323" w14:paraId="479B0088" w14:textId="77777777" w:rsidTr="004730D6">
        <w:trPr>
          <w:trHeight w:val="22"/>
          <w:jc w:val="center"/>
        </w:trPr>
        <w:tc>
          <w:tcPr>
            <w:tcW w:w="867" w:type="dxa"/>
          </w:tcPr>
          <w:p w14:paraId="419C97F3" w14:textId="77777777" w:rsidR="00554FFC" w:rsidRPr="00432323" w:rsidRDefault="00554FFC" w:rsidP="00554FFC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2F7E14A1" w14:textId="6B71B674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LUCRĂRI</w:t>
            </w:r>
          </w:p>
        </w:tc>
        <w:tc>
          <w:tcPr>
            <w:tcW w:w="3800" w:type="dxa"/>
          </w:tcPr>
          <w:p w14:paraId="12EA25AE" w14:textId="2FF3F872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6.1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Preg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ă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tirea personalului de exploatare</w:t>
            </w:r>
          </w:p>
        </w:tc>
        <w:tc>
          <w:tcPr>
            <w:tcW w:w="3792" w:type="dxa"/>
          </w:tcPr>
          <w:p w14:paraId="3BB438BC" w14:textId="4DB01086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6. - Cheltuieli pentru probe tehnologice și teste</w:t>
            </w:r>
          </w:p>
        </w:tc>
        <w:tc>
          <w:tcPr>
            <w:tcW w:w="3881" w:type="dxa"/>
          </w:tcPr>
          <w:p w14:paraId="0BF16ACD" w14:textId="2F28078D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6 - 6.1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Preg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ă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tirea personalului de exploatare</w:t>
            </w:r>
          </w:p>
        </w:tc>
      </w:tr>
      <w:tr w:rsidR="00432323" w:rsidRPr="00432323" w14:paraId="6D9D25EA" w14:textId="77777777" w:rsidTr="004730D6">
        <w:trPr>
          <w:trHeight w:val="22"/>
          <w:jc w:val="center"/>
        </w:trPr>
        <w:tc>
          <w:tcPr>
            <w:tcW w:w="867" w:type="dxa"/>
          </w:tcPr>
          <w:p w14:paraId="0AA5BB28" w14:textId="77777777" w:rsidR="00554FFC" w:rsidRPr="00432323" w:rsidRDefault="00554FFC" w:rsidP="00554FFC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13099E50" w14:textId="10D8774F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LUCRĂRI</w:t>
            </w:r>
          </w:p>
        </w:tc>
        <w:tc>
          <w:tcPr>
            <w:tcW w:w="3800" w:type="dxa"/>
          </w:tcPr>
          <w:p w14:paraId="730B200D" w14:textId="2F15D789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6.2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Probe tehnologice 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ș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i teste</w:t>
            </w:r>
          </w:p>
        </w:tc>
        <w:tc>
          <w:tcPr>
            <w:tcW w:w="3792" w:type="dxa"/>
          </w:tcPr>
          <w:p w14:paraId="0CD98D62" w14:textId="3246EB94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6. - Cheltuieli pentru probe tehnologice și teste</w:t>
            </w:r>
          </w:p>
        </w:tc>
        <w:tc>
          <w:tcPr>
            <w:tcW w:w="3881" w:type="dxa"/>
          </w:tcPr>
          <w:p w14:paraId="1111A96B" w14:textId="53C04DCB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cap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. 6 - 6.2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  <w:lang w:val="ro-RO"/>
              </w:rPr>
              <w:t>.</w:t>
            </w: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 Probe tehnologice si teste</w:t>
            </w:r>
          </w:p>
        </w:tc>
      </w:tr>
      <w:tr w:rsidR="00432323" w:rsidRPr="00432323" w14:paraId="1F63BE74" w14:textId="77777777" w:rsidTr="004730D6">
        <w:trPr>
          <w:trHeight w:val="22"/>
          <w:jc w:val="center"/>
        </w:trPr>
        <w:tc>
          <w:tcPr>
            <w:tcW w:w="867" w:type="dxa"/>
          </w:tcPr>
          <w:p w14:paraId="0B9CE287" w14:textId="77777777" w:rsidR="00554FFC" w:rsidRPr="00432323" w:rsidRDefault="00554FFC" w:rsidP="00554FFC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1CAB0B5E" w14:textId="1595EC63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MARJA BUGET</w:t>
            </w:r>
          </w:p>
        </w:tc>
        <w:tc>
          <w:tcPr>
            <w:tcW w:w="3800" w:type="dxa"/>
          </w:tcPr>
          <w:p w14:paraId="68DFE312" w14:textId="339A4B83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de-DE"/>
              </w:rPr>
              <w:t xml:space="preserve">7.1 Cheltuieli aferente marjei de buget </w:t>
            </w:r>
          </w:p>
        </w:tc>
        <w:tc>
          <w:tcPr>
            <w:tcW w:w="3792" w:type="dxa"/>
            <w:vAlign w:val="center"/>
          </w:tcPr>
          <w:p w14:paraId="70172624" w14:textId="414FA73F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  <w:lang w:val="ro-RO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Cap. 7. - Cheltuieli aferente marjei de buget şi pentru constituirea rezervei de implementare pentru ajustarea de preţ </w:t>
            </w:r>
          </w:p>
        </w:tc>
        <w:tc>
          <w:tcPr>
            <w:tcW w:w="3881" w:type="dxa"/>
            <w:vAlign w:val="center"/>
          </w:tcPr>
          <w:p w14:paraId="431F35E7" w14:textId="27D000BE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  <w:lang w:val="ro-RO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  <w:lang w:val="de-DE"/>
              </w:rPr>
              <w:t xml:space="preserve">Cap. 7 - 7.1 Cheltuieli aferente marjei de buget 25% din (1.2 + 1.3 + 1.4 + 2 + 3.1 +  3.2 + 3.3 + 3.5 + 3.7 + 3.8 + 4 + 5.1.1)  </w:t>
            </w:r>
          </w:p>
        </w:tc>
      </w:tr>
      <w:tr w:rsidR="00432323" w:rsidRPr="00432323" w14:paraId="68A92B7A" w14:textId="77777777" w:rsidTr="004730D6">
        <w:trPr>
          <w:trHeight w:val="22"/>
          <w:jc w:val="center"/>
        </w:trPr>
        <w:tc>
          <w:tcPr>
            <w:tcW w:w="867" w:type="dxa"/>
          </w:tcPr>
          <w:p w14:paraId="61A0BEEE" w14:textId="77777777" w:rsidR="00554FFC" w:rsidRPr="00432323" w:rsidRDefault="00554FFC" w:rsidP="00554FFC">
            <w:pPr>
              <w:pStyle w:val="ListParagraph"/>
              <w:numPr>
                <w:ilvl w:val="0"/>
                <w:numId w:val="21"/>
              </w:numPr>
              <w:spacing w:before="120" w:after="120" w:line="240" w:lineRule="auto"/>
              <w:contextualSpacing w:val="0"/>
              <w:rPr>
                <w:rFonts w:ascii="Montserrat" w:hAnsi="Montserrat"/>
                <w:sz w:val="22"/>
                <w:szCs w:val="22"/>
                <w:lang w:val="ro-RO"/>
              </w:rPr>
            </w:pPr>
          </w:p>
        </w:tc>
        <w:tc>
          <w:tcPr>
            <w:tcW w:w="2096" w:type="dxa"/>
          </w:tcPr>
          <w:p w14:paraId="6EC99516" w14:textId="71B93F3B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REZERVA IMPLEMENTARE</w:t>
            </w:r>
          </w:p>
        </w:tc>
        <w:tc>
          <w:tcPr>
            <w:tcW w:w="3800" w:type="dxa"/>
          </w:tcPr>
          <w:p w14:paraId="46696B06" w14:textId="6ABB9BD7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7.2 Cheltuieli pentru constituirea rezervei de implementare pentru ajustarea de preţ</w:t>
            </w:r>
          </w:p>
        </w:tc>
        <w:tc>
          <w:tcPr>
            <w:tcW w:w="3792" w:type="dxa"/>
            <w:vAlign w:val="center"/>
          </w:tcPr>
          <w:p w14:paraId="553B8CBC" w14:textId="3A56660A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  <w:lang w:val="ro-RO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 xml:space="preserve">Cap. 7. - Cheltuieli aferente marjei de buget şi pentru constituirea rezervei de implementare pentru ajustarea de preţ </w:t>
            </w:r>
          </w:p>
        </w:tc>
        <w:tc>
          <w:tcPr>
            <w:tcW w:w="3881" w:type="dxa"/>
            <w:vAlign w:val="center"/>
          </w:tcPr>
          <w:p w14:paraId="6892F40B" w14:textId="1F956CCB" w:rsidR="00554FFC" w:rsidRPr="00432323" w:rsidRDefault="00554FFC" w:rsidP="00554FFC">
            <w:pPr>
              <w:spacing w:before="120" w:after="120" w:line="240" w:lineRule="auto"/>
              <w:rPr>
                <w:rFonts w:ascii="Montserrat" w:hAnsi="Montserrat" w:cs="Arial"/>
                <w:bCs/>
                <w:sz w:val="22"/>
                <w:szCs w:val="22"/>
                <w:lang w:val="ro-RO"/>
              </w:rPr>
            </w:pPr>
            <w:r w:rsidRPr="00432323">
              <w:rPr>
                <w:rFonts w:ascii="Montserrat" w:hAnsi="Montserrat" w:cs="Arial"/>
                <w:bCs/>
                <w:sz w:val="22"/>
                <w:szCs w:val="22"/>
              </w:rPr>
              <w:t>Cap. 7 - 7.2 Cheltuieli pentru constituirea rezervei de implementare pentru ajustarea de preţ</w:t>
            </w:r>
          </w:p>
        </w:tc>
      </w:tr>
    </w:tbl>
    <w:p w14:paraId="69369DFF" w14:textId="77777777" w:rsidR="00221187" w:rsidRPr="00432323" w:rsidRDefault="00221187" w:rsidP="00221187">
      <w:pPr>
        <w:rPr>
          <w:rFonts w:ascii="Montserrat" w:hAnsi="Montserrat" w:cs="Calibri"/>
          <w:sz w:val="22"/>
          <w:szCs w:val="22"/>
        </w:rPr>
      </w:pPr>
    </w:p>
    <w:sectPr w:rsidR="00221187" w:rsidRPr="00432323" w:rsidSect="00F272E9">
      <w:headerReference w:type="default" r:id="rId8"/>
      <w:footerReference w:type="even" r:id="rId9"/>
      <w:footerReference w:type="default" r:id="rId10"/>
      <w:pgSz w:w="16838" w:h="11906" w:orient="landscape"/>
      <w:pgMar w:top="1537" w:right="1491" w:bottom="1985" w:left="1452" w:header="709" w:footer="6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6144AC" w14:textId="77777777" w:rsidR="00E216AD" w:rsidRDefault="00E216AD" w:rsidP="00ED68A0">
      <w:pPr>
        <w:spacing w:line="240" w:lineRule="auto"/>
      </w:pPr>
      <w:r>
        <w:separator/>
      </w:r>
    </w:p>
  </w:endnote>
  <w:endnote w:type="continuationSeparator" w:id="0">
    <w:p w14:paraId="36A989E5" w14:textId="77777777" w:rsidR="00E216AD" w:rsidRDefault="00E216AD" w:rsidP="00ED68A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20B0604020202020204"/>
    <w:charset w:val="4D"/>
    <w:family w:val="auto"/>
    <w:pitch w:val="variable"/>
    <w:sig w:usb0="A00002FF" w:usb1="4000207B" w:usb2="00000000" w:usb3="00000000" w:csb0="00000197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(Headings CS)">
    <w:altName w:val="Times New Roman"/>
    <w:panose1 w:val="020B0604020202020204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imes New Roman (Body CS)">
    <w:altName w:val="Times New Roman"/>
    <w:panose1 w:val="020B0604020202020204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819387114"/>
      <w:docPartObj>
        <w:docPartGallery w:val="Page Numbers (Bottom of Page)"/>
        <w:docPartUnique/>
      </w:docPartObj>
    </w:sdtPr>
    <w:sdtContent>
      <w:p w14:paraId="59B0336E" w14:textId="5F72FEFE" w:rsidR="002C5D70" w:rsidRDefault="002C5D70" w:rsidP="001A0C96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61E8359C" w14:textId="77777777" w:rsidR="002C5D70" w:rsidRDefault="002C5D7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1657830587"/>
      <w:docPartObj>
        <w:docPartGallery w:val="Page Numbers (Bottom of Page)"/>
        <w:docPartUnique/>
      </w:docPartObj>
    </w:sdtPr>
    <w:sdtEndPr>
      <w:rPr>
        <w:rStyle w:val="PageNumber"/>
        <w:rFonts w:ascii="Montserrat" w:hAnsi="Montserrat"/>
        <w:color w:val="27344C"/>
        <w:sz w:val="22"/>
        <w:szCs w:val="22"/>
      </w:rPr>
    </w:sdtEndPr>
    <w:sdtContent>
      <w:p w14:paraId="47C70A7C" w14:textId="7715FF3D" w:rsidR="001A0C96" w:rsidRPr="001A0C96" w:rsidRDefault="001A0C96" w:rsidP="001A0C96">
        <w:pPr>
          <w:pStyle w:val="Footer"/>
          <w:framePr w:wrap="none" w:vAnchor="text" w:hAnchor="margin" w:xAlign="center" w:y="1"/>
          <w:jc w:val="center"/>
          <w:rPr>
            <w:rStyle w:val="PageNumber"/>
            <w:rFonts w:ascii="Montserrat" w:hAnsi="Montserrat"/>
            <w:color w:val="27344C"/>
            <w:sz w:val="22"/>
            <w:szCs w:val="22"/>
          </w:rPr>
        </w:pPr>
        <w:r w:rsidRPr="001A0C96">
          <w:rPr>
            <w:rStyle w:val="PageNumber"/>
            <w:rFonts w:ascii="Montserrat" w:hAnsi="Montserrat"/>
            <w:color w:val="27344C"/>
            <w:sz w:val="22"/>
            <w:szCs w:val="22"/>
          </w:rPr>
          <w:fldChar w:fldCharType="begin"/>
        </w:r>
        <w:r w:rsidRPr="001A0C96">
          <w:rPr>
            <w:rStyle w:val="PageNumber"/>
            <w:rFonts w:ascii="Montserrat" w:hAnsi="Montserrat"/>
            <w:color w:val="27344C"/>
            <w:sz w:val="22"/>
            <w:szCs w:val="22"/>
          </w:rPr>
          <w:instrText xml:space="preserve"> PAGE </w:instrText>
        </w:r>
        <w:r w:rsidRPr="001A0C96">
          <w:rPr>
            <w:rStyle w:val="PageNumber"/>
            <w:rFonts w:ascii="Montserrat" w:hAnsi="Montserrat"/>
            <w:color w:val="27344C"/>
            <w:sz w:val="22"/>
            <w:szCs w:val="22"/>
          </w:rPr>
          <w:fldChar w:fldCharType="separate"/>
        </w:r>
        <w:r w:rsidRPr="001A0C96">
          <w:rPr>
            <w:rStyle w:val="PageNumber"/>
            <w:rFonts w:ascii="Montserrat" w:hAnsi="Montserrat"/>
            <w:noProof/>
            <w:color w:val="27344C"/>
            <w:sz w:val="22"/>
            <w:szCs w:val="22"/>
          </w:rPr>
          <w:t>1</w:t>
        </w:r>
        <w:r w:rsidRPr="001A0C96">
          <w:rPr>
            <w:rStyle w:val="PageNumber"/>
            <w:rFonts w:ascii="Montserrat" w:hAnsi="Montserrat"/>
            <w:color w:val="27344C"/>
            <w:sz w:val="22"/>
            <w:szCs w:val="22"/>
          </w:rPr>
          <w:fldChar w:fldCharType="end"/>
        </w:r>
      </w:p>
    </w:sdtContent>
  </w:sdt>
  <w:p w14:paraId="50A0B782" w14:textId="6543EBB7" w:rsidR="002C5D70" w:rsidRDefault="002C5D70" w:rsidP="000C3773">
    <w:pPr>
      <w:pStyle w:val="Footer"/>
      <w:framePr w:wrap="none" w:vAnchor="text" w:hAnchor="margin" w:xAlign="center" w:y="1"/>
      <w:rPr>
        <w:rStyle w:val="PageNumber"/>
      </w:rPr>
    </w:pPr>
  </w:p>
  <w:p w14:paraId="7E52F56B" w14:textId="1552A3F9" w:rsidR="00ED68A0" w:rsidRPr="008F6C3C" w:rsidRDefault="001A0C96" w:rsidP="00682DB2">
    <w:pPr>
      <w:pStyle w:val="Footer"/>
      <w:tabs>
        <w:tab w:val="clear" w:pos="4513"/>
        <w:tab w:val="clear" w:pos="9026"/>
        <w:tab w:val="left" w:pos="3453"/>
        <w:tab w:val="center" w:pos="4890"/>
        <w:tab w:val="left" w:pos="6435"/>
      </w:tabs>
      <w:rPr>
        <w:lang w:val="en-US"/>
      </w:rPr>
    </w:pPr>
    <w:r>
      <w:rPr>
        <w:noProof/>
        <w:lang w:val="en-US"/>
      </w:rPr>
      <w:drawing>
        <wp:anchor distT="0" distB="0" distL="114300" distR="114300" simplePos="0" relativeHeight="251684864" behindDoc="0" locked="0" layoutInCell="1" allowOverlap="1" wp14:anchorId="1E693BC2" wp14:editId="7A2FE1D2">
          <wp:simplePos x="0" y="0"/>
          <wp:positionH relativeFrom="column">
            <wp:posOffset>8260309</wp:posOffset>
          </wp:positionH>
          <wp:positionV relativeFrom="paragraph">
            <wp:posOffset>-396200</wp:posOffset>
          </wp:positionV>
          <wp:extent cx="795020" cy="795020"/>
          <wp:effectExtent l="0" t="0" r="0" b="0"/>
          <wp:wrapNone/>
          <wp:docPr id="8" name="Picture 8" descr="A qr code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A qr code on a black background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5020" cy="7950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82816" behindDoc="1" locked="0" layoutInCell="1" allowOverlap="1" wp14:anchorId="32FB5A3D" wp14:editId="126139A6">
              <wp:simplePos x="0" y="0"/>
              <wp:positionH relativeFrom="column">
                <wp:posOffset>6912610</wp:posOffset>
              </wp:positionH>
              <wp:positionV relativeFrom="paragraph">
                <wp:posOffset>-161925</wp:posOffset>
              </wp:positionV>
              <wp:extent cx="1024128" cy="416967"/>
              <wp:effectExtent l="0" t="0" r="5080" b="2540"/>
              <wp:wrapNone/>
              <wp:docPr id="6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4128" cy="416967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EFEC111" w14:textId="77777777" w:rsidR="001A0C96" w:rsidRPr="007A7907" w:rsidRDefault="001A0C96" w:rsidP="001A0C96">
                          <w:pPr>
                            <w:pStyle w:val="NoSpacing"/>
                            <w:spacing w:before="120" w:after="120" w:line="276" w:lineRule="auto"/>
                            <w:jc w:val="right"/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</w:pPr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Dezvolt</w:t>
                          </w:r>
                          <w:r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ă</w:t>
                          </w:r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m în Vest</w:t>
                          </w:r>
                          <w:r w:rsidRPr="007A7907"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r w:rsidRPr="007A7907"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  <w:br/>
                          </w:r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www.vest.ro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 xmlns:w16sdtfl="http://schemas.microsoft.com/office/word/2024/wordml/sdtformatlock">
          <w:pict>
            <v:shapetype w14:anchorId="32FB5A3D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6" type="#_x0000_t202" style="position:absolute;margin-left:544.3pt;margin-top:-12.75pt;width:80.65pt;height:32.85pt;z-index:-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" filled="f" stroked="f" strokeweight=".5pt">
              <v:textbox inset="0,0,0,0">
                <w:txbxContent>
                  <w:p w14:paraId="2EFEC111" w14:textId="77777777" w:rsidR="001A0C96" w:rsidRPr="007A7907" w:rsidRDefault="001A0C96" w:rsidP="001A0C96">
                    <w:pPr>
                      <w:pStyle w:val="NoSpacing"/>
                      <w:spacing w:before="120" w:after="120" w:line="276" w:lineRule="auto"/>
                      <w:jc w:val="right"/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</w:pPr>
                    <w:proofErr w:type="spellStart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Dezvolt</w:t>
                    </w:r>
                    <w:r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ă</w:t>
                    </w:r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m</w:t>
                    </w:r>
                    <w:proofErr w:type="spellEnd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 xml:space="preserve"> în Vest</w:t>
                    </w:r>
                    <w:r w:rsidRPr="007A7907"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  <w:t xml:space="preserve"> </w:t>
                    </w:r>
                    <w:r w:rsidRPr="007A7907"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  <w:br/>
                    </w:r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www.vest.ro</w:t>
                    </w:r>
                  </w:p>
                </w:txbxContent>
              </v:textbox>
            </v:shape>
          </w:pict>
        </mc:Fallback>
      </mc:AlternateContent>
    </w:r>
    <w:r w:rsidRPr="00720018">
      <w:rPr>
        <w:noProof/>
      </w:rPr>
      <w:drawing>
        <wp:anchor distT="0" distB="0" distL="114300" distR="114300" simplePos="0" relativeHeight="251680768" behindDoc="0" locked="0" layoutInCell="1" allowOverlap="1" wp14:anchorId="76878CFA" wp14:editId="3F36438C">
          <wp:simplePos x="0" y="0"/>
          <wp:positionH relativeFrom="margin">
            <wp:posOffset>9727</wp:posOffset>
          </wp:positionH>
          <wp:positionV relativeFrom="margin">
            <wp:posOffset>5801252</wp:posOffset>
          </wp:positionV>
          <wp:extent cx="2554941" cy="237434"/>
          <wp:effectExtent l="0" t="0" r="0" b="4445"/>
          <wp:wrapSquare wrapText="bothSides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554941" cy="2374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F2637" w:rsidRPr="0003585D">
      <w:rPr>
        <w:noProof/>
      </w:rPr>
      <w:drawing>
        <wp:anchor distT="0" distB="0" distL="114300" distR="114300" simplePos="0" relativeHeight="251673600" behindDoc="1" locked="0" layoutInCell="1" allowOverlap="1" wp14:anchorId="52057D13" wp14:editId="3A535513">
          <wp:simplePos x="0" y="0"/>
          <wp:positionH relativeFrom="column">
            <wp:posOffset>7620</wp:posOffset>
          </wp:positionH>
          <wp:positionV relativeFrom="paragraph">
            <wp:posOffset>-429895</wp:posOffset>
          </wp:positionV>
          <wp:extent cx="7924800" cy="38100"/>
          <wp:effectExtent l="0" t="0" r="0" b="0"/>
          <wp:wrapNone/>
          <wp:docPr id="63028403" name="Picture 6302840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24800" cy="381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3585D" w:rsidRPr="0003585D">
      <w:rPr>
        <w:noProof/>
      </w:rPr>
      <w:t xml:space="preserve">  </w:t>
    </w:r>
    <w:r w:rsidR="0094089A">
      <w:rPr>
        <w:lang w:val="en-US"/>
      </w:rPr>
      <w:tab/>
    </w:r>
    <w:r w:rsidR="00682DB2">
      <w:rPr>
        <w:lang w:val="en-US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6D3DE3" w14:textId="77777777" w:rsidR="00E216AD" w:rsidRDefault="00E216AD" w:rsidP="00ED68A0">
      <w:pPr>
        <w:spacing w:line="240" w:lineRule="auto"/>
      </w:pPr>
      <w:r>
        <w:separator/>
      </w:r>
    </w:p>
  </w:footnote>
  <w:footnote w:type="continuationSeparator" w:id="0">
    <w:p w14:paraId="5361FC50" w14:textId="77777777" w:rsidR="00E216AD" w:rsidRDefault="00E216AD" w:rsidP="00ED68A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4DD655" w14:textId="2CB1C31E" w:rsidR="00ED68A0" w:rsidRDefault="001A0C96">
    <w:pPr>
      <w:pStyle w:val="Header"/>
    </w:pPr>
    <w:r>
      <w:rPr>
        <w:noProof/>
      </w:rPr>
      <w:drawing>
        <wp:anchor distT="0" distB="0" distL="114300" distR="114300" simplePos="0" relativeHeight="251678720" behindDoc="1" locked="0" layoutInCell="1" allowOverlap="1" wp14:anchorId="3A9717B0" wp14:editId="517480D8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6260756" cy="364251"/>
          <wp:effectExtent l="0" t="0" r="0" b="4445"/>
          <wp:wrapNone/>
          <wp:docPr id="1711823779" name="Graphic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11823779" name="Graphic 171182377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079" cy="36886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E60DFB"/>
    <w:multiLevelType w:val="hybridMultilevel"/>
    <w:tmpl w:val="19B470DA"/>
    <w:lvl w:ilvl="0" w:tplc="FF24BFD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4D7CA7"/>
    <w:multiLevelType w:val="hybridMultilevel"/>
    <w:tmpl w:val="E264B126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CD1BD0"/>
    <w:multiLevelType w:val="hybridMultilevel"/>
    <w:tmpl w:val="67A8F404"/>
    <w:lvl w:ilvl="0" w:tplc="10666C84">
      <w:start w:val="1"/>
      <w:numFmt w:val="decimal"/>
      <w:lvlText w:val="%1."/>
      <w:lvlJc w:val="left"/>
      <w:pPr>
        <w:ind w:left="490" w:hanging="206"/>
      </w:pPr>
      <w:rPr>
        <w:rFonts w:ascii="Montserrat" w:eastAsia="Segoe UI" w:hAnsi="Montserrat" w:cs="Segoe UI"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153F2F"/>
    <w:multiLevelType w:val="hybridMultilevel"/>
    <w:tmpl w:val="7D02570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FAF2965"/>
    <w:multiLevelType w:val="hybridMultilevel"/>
    <w:tmpl w:val="11D6C50C"/>
    <w:lvl w:ilvl="0" w:tplc="FFFFFFFF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20811DBD"/>
    <w:multiLevelType w:val="hybridMultilevel"/>
    <w:tmpl w:val="1FE05A94"/>
    <w:lvl w:ilvl="0" w:tplc="08090017">
      <w:start w:val="1"/>
      <w:numFmt w:val="lowerLetter"/>
      <w:lvlText w:val="%1)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1225CB1"/>
    <w:multiLevelType w:val="hybridMultilevel"/>
    <w:tmpl w:val="7D0E09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EB23BB"/>
    <w:multiLevelType w:val="hybridMultilevel"/>
    <w:tmpl w:val="F0021B2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F23362"/>
    <w:multiLevelType w:val="hybridMultilevel"/>
    <w:tmpl w:val="F58A746A"/>
    <w:lvl w:ilvl="0" w:tplc="2586DB3A">
      <w:numFmt w:val="bullet"/>
      <w:lvlText w:val="•"/>
      <w:lvlJc w:val="left"/>
      <w:pPr>
        <w:ind w:left="1080" w:hanging="720"/>
      </w:pPr>
      <w:rPr>
        <w:rFonts w:ascii="Montserrat" w:eastAsiaTheme="minorHAnsi" w:hAnsi="Montserrat" w:cstheme="minorBidi" w:hint="default"/>
        <w:color w:val="FF000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3E7FB6"/>
    <w:multiLevelType w:val="hybridMultilevel"/>
    <w:tmpl w:val="23B8D4F0"/>
    <w:lvl w:ilvl="0" w:tplc="881C31D2">
      <w:start w:val="1"/>
      <w:numFmt w:val="bullet"/>
      <w:lvlText w:val=""/>
      <w:lvlJc w:val="left"/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0" w15:restartNumberingAfterBreak="0">
    <w:nsid w:val="28B73FC2"/>
    <w:multiLevelType w:val="hybridMultilevel"/>
    <w:tmpl w:val="8CE6007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9617D89"/>
    <w:multiLevelType w:val="hybridMultilevel"/>
    <w:tmpl w:val="7974F8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B5A3736"/>
    <w:multiLevelType w:val="hybridMultilevel"/>
    <w:tmpl w:val="B112965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5A16367"/>
    <w:multiLevelType w:val="hybridMultilevel"/>
    <w:tmpl w:val="6D142C4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D3F2EA9"/>
    <w:multiLevelType w:val="hybridMultilevel"/>
    <w:tmpl w:val="7650477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FE0115B"/>
    <w:multiLevelType w:val="hybridMultilevel"/>
    <w:tmpl w:val="94C02E32"/>
    <w:lvl w:ilvl="0" w:tplc="C9986EC8">
      <w:start w:val="1"/>
      <w:numFmt w:val="decimal"/>
      <w:lvlText w:val="%1."/>
      <w:lvlJc w:val="left"/>
      <w:pPr>
        <w:ind w:left="720" w:hanging="590"/>
      </w:pPr>
      <w:rPr>
        <w:rFonts w:ascii="Montserrat" w:eastAsia="Segoe UI" w:hAnsi="Montserrat" w:cs="Segoe UI"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504E57"/>
    <w:multiLevelType w:val="multilevel"/>
    <w:tmpl w:val="CC381D12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decimal"/>
      <w:isLgl/>
      <w:lvlText w:val="%1.%2"/>
      <w:lvlJc w:val="left"/>
      <w:pPr>
        <w:ind w:left="1440" w:hanging="720"/>
      </w:pPr>
      <w:rPr>
        <w:rFonts w:hint="default"/>
        <w:b/>
        <w:bCs/>
      </w:rPr>
    </w:lvl>
    <w:lvl w:ilvl="2">
      <w:start w:val="1"/>
      <w:numFmt w:val="decimal"/>
      <w:isLgl/>
      <w:lvlText w:val="%1.%2.%3"/>
      <w:lvlJc w:val="left"/>
      <w:pPr>
        <w:ind w:left="1430" w:hanging="720"/>
      </w:pPr>
      <w:rPr>
        <w:rFonts w:hint="default"/>
        <w:b/>
        <w:bCs/>
        <w:color w:val="27344C"/>
      </w:rPr>
    </w:lvl>
    <w:lvl w:ilvl="3">
      <w:start w:val="1"/>
      <w:numFmt w:val="decimal"/>
      <w:isLgl/>
      <w:lvlText w:val="%1.%2.%3.%4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2160"/>
      </w:pPr>
      <w:rPr>
        <w:rFonts w:hint="default"/>
      </w:rPr>
    </w:lvl>
  </w:abstractNum>
  <w:abstractNum w:abstractNumId="17" w15:restartNumberingAfterBreak="0">
    <w:nsid w:val="5FAF7C2B"/>
    <w:multiLevelType w:val="hybridMultilevel"/>
    <w:tmpl w:val="8850D99E"/>
    <w:lvl w:ilvl="0" w:tplc="B6FA3E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20A73BC"/>
    <w:multiLevelType w:val="hybridMultilevel"/>
    <w:tmpl w:val="77CEA7FE"/>
    <w:lvl w:ilvl="0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65C50392"/>
    <w:multiLevelType w:val="hybridMultilevel"/>
    <w:tmpl w:val="602000E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5C8383E"/>
    <w:multiLevelType w:val="hybridMultilevel"/>
    <w:tmpl w:val="D6C4DD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21666930">
    <w:abstractNumId w:val="20"/>
  </w:num>
  <w:num w:numId="2" w16cid:durableId="1432581264">
    <w:abstractNumId w:val="0"/>
  </w:num>
  <w:num w:numId="3" w16cid:durableId="1417558513">
    <w:abstractNumId w:val="12"/>
  </w:num>
  <w:num w:numId="4" w16cid:durableId="1586458371">
    <w:abstractNumId w:val="10"/>
  </w:num>
  <w:num w:numId="5" w16cid:durableId="861092435">
    <w:abstractNumId w:val="13"/>
  </w:num>
  <w:num w:numId="6" w16cid:durableId="1382897134">
    <w:abstractNumId w:val="16"/>
  </w:num>
  <w:num w:numId="7" w16cid:durableId="211043154">
    <w:abstractNumId w:val="17"/>
  </w:num>
  <w:num w:numId="8" w16cid:durableId="2008898875">
    <w:abstractNumId w:val="7"/>
  </w:num>
  <w:num w:numId="9" w16cid:durableId="1402675109">
    <w:abstractNumId w:val="11"/>
  </w:num>
  <w:num w:numId="10" w16cid:durableId="1223130527">
    <w:abstractNumId w:val="8"/>
  </w:num>
  <w:num w:numId="11" w16cid:durableId="636643872">
    <w:abstractNumId w:val="5"/>
  </w:num>
  <w:num w:numId="12" w16cid:durableId="300429551">
    <w:abstractNumId w:val="1"/>
  </w:num>
  <w:num w:numId="13" w16cid:durableId="52971685">
    <w:abstractNumId w:val="3"/>
  </w:num>
  <w:num w:numId="14" w16cid:durableId="1142045198">
    <w:abstractNumId w:val="19"/>
  </w:num>
  <w:num w:numId="15" w16cid:durableId="881553479">
    <w:abstractNumId w:val="6"/>
  </w:num>
  <w:num w:numId="16" w16cid:durableId="1462961307">
    <w:abstractNumId w:val="18"/>
  </w:num>
  <w:num w:numId="17" w16cid:durableId="302203459">
    <w:abstractNumId w:val="9"/>
  </w:num>
  <w:num w:numId="18" w16cid:durableId="1880707159">
    <w:abstractNumId w:val="4"/>
  </w:num>
  <w:num w:numId="19" w16cid:durableId="1647247755">
    <w:abstractNumId w:val="14"/>
  </w:num>
  <w:num w:numId="20" w16cid:durableId="310524391">
    <w:abstractNumId w:val="15"/>
  </w:num>
  <w:num w:numId="21" w16cid:durableId="105377267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6"/>
  <w:hideSpellingErrors/>
  <w:hideGrammaticalError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68A0"/>
    <w:rsid w:val="000017F5"/>
    <w:rsid w:val="0001048F"/>
    <w:rsid w:val="0001531E"/>
    <w:rsid w:val="00022249"/>
    <w:rsid w:val="00023791"/>
    <w:rsid w:val="00024F68"/>
    <w:rsid w:val="0003585D"/>
    <w:rsid w:val="00047612"/>
    <w:rsid w:val="00050BD0"/>
    <w:rsid w:val="0005241E"/>
    <w:rsid w:val="000555F3"/>
    <w:rsid w:val="00063099"/>
    <w:rsid w:val="00063B70"/>
    <w:rsid w:val="000670F1"/>
    <w:rsid w:val="00074622"/>
    <w:rsid w:val="000759D8"/>
    <w:rsid w:val="00086C16"/>
    <w:rsid w:val="00087395"/>
    <w:rsid w:val="000A78E2"/>
    <w:rsid w:val="000B0872"/>
    <w:rsid w:val="000B1483"/>
    <w:rsid w:val="000B1CBF"/>
    <w:rsid w:val="000C3F2E"/>
    <w:rsid w:val="000D6C39"/>
    <w:rsid w:val="000E1BCF"/>
    <w:rsid w:val="00113756"/>
    <w:rsid w:val="0013059A"/>
    <w:rsid w:val="00136DA3"/>
    <w:rsid w:val="00140AB3"/>
    <w:rsid w:val="00143FF6"/>
    <w:rsid w:val="00174E41"/>
    <w:rsid w:val="00175F74"/>
    <w:rsid w:val="0017654E"/>
    <w:rsid w:val="00180353"/>
    <w:rsid w:val="001808CD"/>
    <w:rsid w:val="00183775"/>
    <w:rsid w:val="00192345"/>
    <w:rsid w:val="001A0C96"/>
    <w:rsid w:val="001A1EE2"/>
    <w:rsid w:val="001B0ED1"/>
    <w:rsid w:val="001B216D"/>
    <w:rsid w:val="001B3DAD"/>
    <w:rsid w:val="001B6091"/>
    <w:rsid w:val="001C3333"/>
    <w:rsid w:val="001D3811"/>
    <w:rsid w:val="001E26D7"/>
    <w:rsid w:val="001E3367"/>
    <w:rsid w:val="001F4228"/>
    <w:rsid w:val="002009CA"/>
    <w:rsid w:val="002206C4"/>
    <w:rsid w:val="00221187"/>
    <w:rsid w:val="00234039"/>
    <w:rsid w:val="00240DE9"/>
    <w:rsid w:val="00244C36"/>
    <w:rsid w:val="00271A37"/>
    <w:rsid w:val="00272F9E"/>
    <w:rsid w:val="00285DD7"/>
    <w:rsid w:val="002C0818"/>
    <w:rsid w:val="002C5D70"/>
    <w:rsid w:val="002C71DD"/>
    <w:rsid w:val="002E3F02"/>
    <w:rsid w:val="002F23F1"/>
    <w:rsid w:val="00303C31"/>
    <w:rsid w:val="0033528D"/>
    <w:rsid w:val="00344045"/>
    <w:rsid w:val="00350530"/>
    <w:rsid w:val="00355917"/>
    <w:rsid w:val="00360AAE"/>
    <w:rsid w:val="00363AD9"/>
    <w:rsid w:val="0037316C"/>
    <w:rsid w:val="003915B1"/>
    <w:rsid w:val="00391EB4"/>
    <w:rsid w:val="003A6E7C"/>
    <w:rsid w:val="003B006C"/>
    <w:rsid w:val="003B1636"/>
    <w:rsid w:val="003C08FD"/>
    <w:rsid w:val="003C1CC7"/>
    <w:rsid w:val="003E39B9"/>
    <w:rsid w:val="003E5ED1"/>
    <w:rsid w:val="003E6638"/>
    <w:rsid w:val="003E6F78"/>
    <w:rsid w:val="003E7C11"/>
    <w:rsid w:val="003F6483"/>
    <w:rsid w:val="00400E8F"/>
    <w:rsid w:val="0041023F"/>
    <w:rsid w:val="004240C5"/>
    <w:rsid w:val="00432323"/>
    <w:rsid w:val="0044598B"/>
    <w:rsid w:val="00451DD8"/>
    <w:rsid w:val="00466CF4"/>
    <w:rsid w:val="00470848"/>
    <w:rsid w:val="004730D6"/>
    <w:rsid w:val="004855F3"/>
    <w:rsid w:val="00492F44"/>
    <w:rsid w:val="004B699F"/>
    <w:rsid w:val="004C0E4D"/>
    <w:rsid w:val="004C7D06"/>
    <w:rsid w:val="004E0C92"/>
    <w:rsid w:val="00502372"/>
    <w:rsid w:val="00505CAF"/>
    <w:rsid w:val="00523376"/>
    <w:rsid w:val="005332CC"/>
    <w:rsid w:val="00554FFC"/>
    <w:rsid w:val="005633D0"/>
    <w:rsid w:val="005676F7"/>
    <w:rsid w:val="00574E84"/>
    <w:rsid w:val="00592A48"/>
    <w:rsid w:val="005A31A5"/>
    <w:rsid w:val="005B30FA"/>
    <w:rsid w:val="005D1682"/>
    <w:rsid w:val="005D6AA3"/>
    <w:rsid w:val="005E5292"/>
    <w:rsid w:val="005F4FAD"/>
    <w:rsid w:val="005F5051"/>
    <w:rsid w:val="005F55C1"/>
    <w:rsid w:val="00607693"/>
    <w:rsid w:val="00607C11"/>
    <w:rsid w:val="0061531B"/>
    <w:rsid w:val="006210DA"/>
    <w:rsid w:val="0062345F"/>
    <w:rsid w:val="00640ECB"/>
    <w:rsid w:val="006452DB"/>
    <w:rsid w:val="00663648"/>
    <w:rsid w:val="00664394"/>
    <w:rsid w:val="0066757C"/>
    <w:rsid w:val="00672D21"/>
    <w:rsid w:val="00682DB2"/>
    <w:rsid w:val="006849B9"/>
    <w:rsid w:val="0069223D"/>
    <w:rsid w:val="006A13B9"/>
    <w:rsid w:val="006B32B6"/>
    <w:rsid w:val="006B4103"/>
    <w:rsid w:val="006C0781"/>
    <w:rsid w:val="006C586E"/>
    <w:rsid w:val="006D5BEE"/>
    <w:rsid w:val="006D772D"/>
    <w:rsid w:val="006F2533"/>
    <w:rsid w:val="006F532A"/>
    <w:rsid w:val="0070501E"/>
    <w:rsid w:val="0071542B"/>
    <w:rsid w:val="007169FD"/>
    <w:rsid w:val="0071730B"/>
    <w:rsid w:val="00734B45"/>
    <w:rsid w:val="00740DEA"/>
    <w:rsid w:val="00743DA9"/>
    <w:rsid w:val="007458ED"/>
    <w:rsid w:val="00752464"/>
    <w:rsid w:val="007A4EF5"/>
    <w:rsid w:val="007A5A88"/>
    <w:rsid w:val="007B34E2"/>
    <w:rsid w:val="007B642B"/>
    <w:rsid w:val="007C7C06"/>
    <w:rsid w:val="007D1499"/>
    <w:rsid w:val="007E5C0E"/>
    <w:rsid w:val="00813642"/>
    <w:rsid w:val="00813CF3"/>
    <w:rsid w:val="00817DE4"/>
    <w:rsid w:val="008205FC"/>
    <w:rsid w:val="008266B0"/>
    <w:rsid w:val="00832128"/>
    <w:rsid w:val="00834EC6"/>
    <w:rsid w:val="00840A84"/>
    <w:rsid w:val="008447A8"/>
    <w:rsid w:val="00845116"/>
    <w:rsid w:val="0087663C"/>
    <w:rsid w:val="008946FC"/>
    <w:rsid w:val="008B3AA4"/>
    <w:rsid w:val="008C4BFB"/>
    <w:rsid w:val="008D3D8C"/>
    <w:rsid w:val="008E0ADA"/>
    <w:rsid w:val="008E5C06"/>
    <w:rsid w:val="008F0D7E"/>
    <w:rsid w:val="008F6C3C"/>
    <w:rsid w:val="00912197"/>
    <w:rsid w:val="009221C6"/>
    <w:rsid w:val="0093328B"/>
    <w:rsid w:val="00934B79"/>
    <w:rsid w:val="0094089A"/>
    <w:rsid w:val="00944876"/>
    <w:rsid w:val="00945A1B"/>
    <w:rsid w:val="00951219"/>
    <w:rsid w:val="0095176D"/>
    <w:rsid w:val="009767A1"/>
    <w:rsid w:val="00977CF3"/>
    <w:rsid w:val="00990AFA"/>
    <w:rsid w:val="009B1227"/>
    <w:rsid w:val="009D4510"/>
    <w:rsid w:val="009F276A"/>
    <w:rsid w:val="009F78F2"/>
    <w:rsid w:val="00A07D79"/>
    <w:rsid w:val="00A16E12"/>
    <w:rsid w:val="00A24611"/>
    <w:rsid w:val="00A24621"/>
    <w:rsid w:val="00A56ED6"/>
    <w:rsid w:val="00A73BED"/>
    <w:rsid w:val="00A8222F"/>
    <w:rsid w:val="00A95A7D"/>
    <w:rsid w:val="00A961D8"/>
    <w:rsid w:val="00A972C5"/>
    <w:rsid w:val="00AB1781"/>
    <w:rsid w:val="00AB22FC"/>
    <w:rsid w:val="00AB2C42"/>
    <w:rsid w:val="00AB539C"/>
    <w:rsid w:val="00AB7D56"/>
    <w:rsid w:val="00AD6C05"/>
    <w:rsid w:val="00AE3DE0"/>
    <w:rsid w:val="00AE6EA7"/>
    <w:rsid w:val="00B06C73"/>
    <w:rsid w:val="00B223AF"/>
    <w:rsid w:val="00B3630B"/>
    <w:rsid w:val="00B52B10"/>
    <w:rsid w:val="00B54C1F"/>
    <w:rsid w:val="00B55AE4"/>
    <w:rsid w:val="00B5681A"/>
    <w:rsid w:val="00B67D62"/>
    <w:rsid w:val="00B82D80"/>
    <w:rsid w:val="00B92B45"/>
    <w:rsid w:val="00B935CD"/>
    <w:rsid w:val="00B95064"/>
    <w:rsid w:val="00B95ED6"/>
    <w:rsid w:val="00BB3FE8"/>
    <w:rsid w:val="00BD5A71"/>
    <w:rsid w:val="00BF2744"/>
    <w:rsid w:val="00C017AB"/>
    <w:rsid w:val="00C16F70"/>
    <w:rsid w:val="00C22F1C"/>
    <w:rsid w:val="00C468F6"/>
    <w:rsid w:val="00C46B59"/>
    <w:rsid w:val="00C4769F"/>
    <w:rsid w:val="00C54771"/>
    <w:rsid w:val="00C5702B"/>
    <w:rsid w:val="00C63D94"/>
    <w:rsid w:val="00C81208"/>
    <w:rsid w:val="00C86B48"/>
    <w:rsid w:val="00CA1820"/>
    <w:rsid w:val="00CA1A48"/>
    <w:rsid w:val="00CB0068"/>
    <w:rsid w:val="00CB37C7"/>
    <w:rsid w:val="00CC25B1"/>
    <w:rsid w:val="00CC288F"/>
    <w:rsid w:val="00CD0B49"/>
    <w:rsid w:val="00CD3C30"/>
    <w:rsid w:val="00CD753C"/>
    <w:rsid w:val="00CE3453"/>
    <w:rsid w:val="00CE3973"/>
    <w:rsid w:val="00CE42FD"/>
    <w:rsid w:val="00CF0E5B"/>
    <w:rsid w:val="00CF2637"/>
    <w:rsid w:val="00CF2FB3"/>
    <w:rsid w:val="00CF760B"/>
    <w:rsid w:val="00D00D67"/>
    <w:rsid w:val="00D015CC"/>
    <w:rsid w:val="00D05D10"/>
    <w:rsid w:val="00D1046D"/>
    <w:rsid w:val="00D15A1E"/>
    <w:rsid w:val="00D20B77"/>
    <w:rsid w:val="00D22021"/>
    <w:rsid w:val="00D2743A"/>
    <w:rsid w:val="00D36959"/>
    <w:rsid w:val="00D47CEB"/>
    <w:rsid w:val="00D644C5"/>
    <w:rsid w:val="00D71D19"/>
    <w:rsid w:val="00D9129A"/>
    <w:rsid w:val="00D92247"/>
    <w:rsid w:val="00DC006D"/>
    <w:rsid w:val="00DC19B2"/>
    <w:rsid w:val="00DC22EE"/>
    <w:rsid w:val="00DC6BCB"/>
    <w:rsid w:val="00DD4C2B"/>
    <w:rsid w:val="00DD5148"/>
    <w:rsid w:val="00DD7690"/>
    <w:rsid w:val="00DF49F3"/>
    <w:rsid w:val="00E06BB1"/>
    <w:rsid w:val="00E11E02"/>
    <w:rsid w:val="00E216AD"/>
    <w:rsid w:val="00E24E47"/>
    <w:rsid w:val="00E44F86"/>
    <w:rsid w:val="00E45DD2"/>
    <w:rsid w:val="00E5085D"/>
    <w:rsid w:val="00E51D24"/>
    <w:rsid w:val="00E55D24"/>
    <w:rsid w:val="00E63962"/>
    <w:rsid w:val="00E6445A"/>
    <w:rsid w:val="00E72F4C"/>
    <w:rsid w:val="00E86685"/>
    <w:rsid w:val="00E925F4"/>
    <w:rsid w:val="00E92632"/>
    <w:rsid w:val="00E938FF"/>
    <w:rsid w:val="00EA175F"/>
    <w:rsid w:val="00EA6966"/>
    <w:rsid w:val="00EA6D12"/>
    <w:rsid w:val="00EB3ED5"/>
    <w:rsid w:val="00EC1309"/>
    <w:rsid w:val="00ED5046"/>
    <w:rsid w:val="00ED68A0"/>
    <w:rsid w:val="00EE02BC"/>
    <w:rsid w:val="00F05889"/>
    <w:rsid w:val="00F1276A"/>
    <w:rsid w:val="00F13662"/>
    <w:rsid w:val="00F22B7B"/>
    <w:rsid w:val="00F272E9"/>
    <w:rsid w:val="00F37C7F"/>
    <w:rsid w:val="00F411D0"/>
    <w:rsid w:val="00F46076"/>
    <w:rsid w:val="00F55C47"/>
    <w:rsid w:val="00F574C8"/>
    <w:rsid w:val="00F6129D"/>
    <w:rsid w:val="00F7408B"/>
    <w:rsid w:val="00F81B09"/>
    <w:rsid w:val="00F866DA"/>
    <w:rsid w:val="00F90E0B"/>
    <w:rsid w:val="00F9303D"/>
    <w:rsid w:val="00FA5C7B"/>
    <w:rsid w:val="00FB1142"/>
    <w:rsid w:val="00FB1E50"/>
    <w:rsid w:val="00FC33C1"/>
    <w:rsid w:val="00FE1D05"/>
    <w:rsid w:val="00FE5B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41FF5DCF"/>
  <w15:chartTrackingRefBased/>
  <w15:docId w15:val="{EF225371-C51C-B447-B199-EBE6F3AA9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R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D6AA3"/>
    <w:pPr>
      <w:spacing w:line="360" w:lineRule="auto"/>
    </w:pPr>
    <w:rPr>
      <w:rFonts w:ascii="Arial" w:hAnsi="Arial"/>
      <w:color w:val="27344C"/>
    </w:rPr>
  </w:style>
  <w:style w:type="paragraph" w:styleId="Heading1">
    <w:name w:val="heading 1"/>
    <w:basedOn w:val="Normal"/>
    <w:next w:val="Normal"/>
    <w:link w:val="Heading1Char"/>
    <w:uiPriority w:val="9"/>
    <w:qFormat/>
    <w:rsid w:val="00F05889"/>
    <w:pPr>
      <w:keepNext/>
      <w:keepLines/>
      <w:spacing w:before="240" w:line="240" w:lineRule="auto"/>
      <w:outlineLvl w:val="0"/>
    </w:pPr>
    <w:rPr>
      <w:rFonts w:eastAsiaTheme="majorEastAsia" w:cstheme="majorBidi"/>
      <w:b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C3333"/>
    <w:pPr>
      <w:keepNext/>
      <w:keepLines/>
      <w:spacing w:before="40" w:line="240" w:lineRule="auto"/>
      <w:outlineLvl w:val="1"/>
    </w:pPr>
    <w:rPr>
      <w:rFonts w:eastAsiaTheme="majorEastAsia" w:cs="Times New Roman (Headings CS)"/>
      <w:b/>
      <w:caps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C333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1C3333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C3333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C3333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C3333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C3333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HeaderChar">
    <w:name w:val="Header Char"/>
    <w:basedOn w:val="DefaultParagraphFont"/>
    <w:link w:val="Header"/>
    <w:uiPriority w:val="99"/>
    <w:rsid w:val="006B32B6"/>
    <w:rPr>
      <w:rFonts w:ascii="Arial" w:hAnsi="Arial"/>
      <w:color w:val="979AA8"/>
      <w:sz w:val="20"/>
    </w:rPr>
  </w:style>
  <w:style w:type="paragraph" w:styleId="Footer">
    <w:name w:val="footer"/>
    <w:basedOn w:val="Normal"/>
    <w:link w:val="Foot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FooterChar">
    <w:name w:val="Footer Char"/>
    <w:basedOn w:val="DefaultParagraphFont"/>
    <w:link w:val="Footer"/>
    <w:uiPriority w:val="99"/>
    <w:rsid w:val="006B32B6"/>
    <w:rPr>
      <w:rFonts w:ascii="Arial" w:hAnsi="Arial"/>
      <w:color w:val="979AA8"/>
      <w:sz w:val="20"/>
    </w:rPr>
  </w:style>
  <w:style w:type="paragraph" w:styleId="NormalWeb">
    <w:name w:val="Normal (Web)"/>
    <w:basedOn w:val="Normal"/>
    <w:uiPriority w:val="99"/>
    <w:semiHidden/>
    <w:unhideWhenUsed/>
    <w:rsid w:val="001E336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Heading1Char">
    <w:name w:val="Heading 1 Char"/>
    <w:basedOn w:val="DefaultParagraphFont"/>
    <w:link w:val="Heading1"/>
    <w:uiPriority w:val="9"/>
    <w:rsid w:val="00F05889"/>
    <w:rPr>
      <w:rFonts w:ascii="Arial" w:eastAsiaTheme="majorEastAsia" w:hAnsi="Arial" w:cstheme="majorBidi"/>
      <w:b/>
      <w:color w:val="27344C"/>
      <w:sz w:val="3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C3333"/>
    <w:rPr>
      <w:rFonts w:ascii="Arial" w:eastAsiaTheme="majorEastAsia" w:hAnsi="Arial" w:cs="Times New Roman (Headings CS)"/>
      <w:b/>
      <w:caps/>
      <w:color w:val="27344C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945A1B"/>
    <w:pPr>
      <w:spacing w:line="240" w:lineRule="auto"/>
      <w:contextualSpacing/>
    </w:pPr>
    <w:rPr>
      <w:rFonts w:eastAsiaTheme="majorEastAsia" w:cstheme="majorBidi"/>
      <w:b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5A1B"/>
    <w:rPr>
      <w:rFonts w:ascii="Arial" w:eastAsiaTheme="majorEastAsia" w:hAnsi="Arial" w:cstheme="majorBidi"/>
      <w:b/>
      <w:color w:val="27344C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8222F"/>
    <w:pPr>
      <w:numPr>
        <w:ilvl w:val="1"/>
      </w:numPr>
      <w:spacing w:after="160" w:line="240" w:lineRule="auto"/>
    </w:pPr>
    <w:rPr>
      <w:rFonts w:eastAsiaTheme="minorEastAsia" w:cs="Times New Roman (Body CS)"/>
      <w:b/>
      <w:caps/>
      <w:color w:val="979AA8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A8222F"/>
    <w:rPr>
      <w:rFonts w:ascii="Arial" w:eastAsiaTheme="minorEastAsia" w:hAnsi="Arial" w:cs="Times New Roman (Body CS)"/>
      <w:b/>
      <w:caps/>
      <w:color w:val="979AA8"/>
      <w:sz w:val="22"/>
      <w:szCs w:val="22"/>
    </w:rPr>
  </w:style>
  <w:style w:type="character" w:styleId="SubtleEmphasis">
    <w:name w:val="Subtle Emphasis"/>
    <w:basedOn w:val="DefaultParagraphFont"/>
    <w:uiPriority w:val="19"/>
    <w:qFormat/>
    <w:rsid w:val="00832128"/>
    <w:rPr>
      <w:rFonts w:ascii="Arial" w:hAnsi="Arial"/>
      <w:b w:val="0"/>
      <w:i/>
      <w:iCs/>
      <w:color w:val="27344C"/>
    </w:rPr>
  </w:style>
  <w:style w:type="character" w:styleId="Emphasis">
    <w:name w:val="Emphasis"/>
    <w:basedOn w:val="DefaultParagraphFont"/>
    <w:uiPriority w:val="20"/>
    <w:qFormat/>
    <w:rsid w:val="00832128"/>
    <w:rPr>
      <w:rFonts w:ascii="Arial" w:hAnsi="Arial"/>
      <w:b/>
      <w:i/>
      <w:iCs/>
    </w:rPr>
  </w:style>
  <w:style w:type="character" w:styleId="IntenseEmphasis">
    <w:name w:val="Intense Emphasis"/>
    <w:basedOn w:val="DefaultParagraphFont"/>
    <w:uiPriority w:val="21"/>
    <w:qFormat/>
    <w:rsid w:val="006B32B6"/>
    <w:rPr>
      <w:i/>
      <w:iCs/>
      <w:color w:val="27344C"/>
    </w:rPr>
  </w:style>
  <w:style w:type="character" w:styleId="Strong">
    <w:name w:val="Strong"/>
    <w:basedOn w:val="DefaultParagraphFont"/>
    <w:uiPriority w:val="22"/>
    <w:qFormat/>
    <w:rsid w:val="00832128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944876"/>
    <w:pPr>
      <w:spacing w:before="200" w:after="160"/>
      <w:ind w:left="864" w:right="864"/>
      <w:jc w:val="center"/>
    </w:pPr>
    <w:rPr>
      <w:rFonts w:ascii="Times New Roman" w:hAnsi="Times New Roman"/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944876"/>
    <w:rPr>
      <w:rFonts w:ascii="Times New Roman" w:hAnsi="Times New Roman"/>
      <w:i/>
      <w:iCs/>
      <w:color w:val="27344C"/>
      <w:sz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946F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946FC"/>
    <w:rPr>
      <w:rFonts w:ascii="Arial" w:hAnsi="Arial"/>
      <w:i/>
      <w:iCs/>
      <w:color w:val="27344C"/>
      <w:sz w:val="20"/>
    </w:rPr>
  </w:style>
  <w:style w:type="character" w:styleId="SubtleReference">
    <w:name w:val="Subtle Reference"/>
    <w:basedOn w:val="DefaultParagraphFont"/>
    <w:uiPriority w:val="31"/>
    <w:qFormat/>
    <w:rsid w:val="008946FC"/>
    <w:rPr>
      <w:smallCaps/>
      <w:color w:val="979AA8"/>
    </w:rPr>
  </w:style>
  <w:style w:type="character" w:styleId="IntenseReference">
    <w:name w:val="Intense Reference"/>
    <w:basedOn w:val="DefaultParagraphFont"/>
    <w:uiPriority w:val="32"/>
    <w:rsid w:val="006B32B6"/>
    <w:rPr>
      <w:b/>
      <w:bCs/>
      <w:smallCaps/>
      <w:color w:val="979AA8"/>
      <w:spacing w:val="5"/>
    </w:rPr>
  </w:style>
  <w:style w:type="paragraph" w:styleId="NoSpacing">
    <w:name w:val="No Spacing"/>
    <w:uiPriority w:val="1"/>
    <w:qFormat/>
    <w:rsid w:val="006B32B6"/>
    <w:rPr>
      <w:rFonts w:ascii="Arial" w:hAnsi="Arial"/>
      <w:color w:val="27344C"/>
      <w:sz w:val="20"/>
    </w:rPr>
  </w:style>
  <w:style w:type="character" w:customStyle="1" w:styleId="Heading3Char">
    <w:name w:val="Heading 3 Char"/>
    <w:basedOn w:val="DefaultParagraphFont"/>
    <w:link w:val="Heading3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rsid w:val="001C3333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1C3333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1C3333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rsid w:val="001C333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table" w:styleId="TableGrid">
    <w:name w:val="Table Grid"/>
    <w:basedOn w:val="TableNormal"/>
    <w:uiPriority w:val="39"/>
    <w:rsid w:val="006210D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E51D24"/>
    <w:pPr>
      <w:spacing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E51D24"/>
    <w:rPr>
      <w:rFonts w:ascii="Arial" w:hAnsi="Arial"/>
      <w:color w:val="27344C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E51D24"/>
    <w:rPr>
      <w:vertAlign w:val="superscript"/>
    </w:rPr>
  </w:style>
  <w:style w:type="paragraph" w:styleId="ListParagraph">
    <w:name w:val="List Paragraph"/>
    <w:aliases w:val="Akapit z listą BS,Outlines a.b.c.,List_Paragraph,Multilevel para_II,Akapit z lista BS,List Paragraph1,Normal bullet 2,body 2,List1,Forth level,Numbered List,1st level - Bullet List Paragraph,Lettre d'introduction,Paragrafo elenco,Paragrap"/>
    <w:basedOn w:val="Normal"/>
    <w:link w:val="ListParagraphChar"/>
    <w:uiPriority w:val="34"/>
    <w:qFormat/>
    <w:rsid w:val="00CC25B1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2C5D70"/>
  </w:style>
  <w:style w:type="character" w:customStyle="1" w:styleId="ListParagraphChar">
    <w:name w:val="List Paragraph Char"/>
    <w:aliases w:val="Akapit z listą BS Char,Outlines a.b.c. Char,List_Paragraph Char,Multilevel para_II Char,Akapit z lista BS Char,List Paragraph1 Char,Normal bullet 2 Char,body 2 Char,List1 Char,Forth level Char,Numbered List Char,Paragrafo elenco Char"/>
    <w:link w:val="ListParagraph"/>
    <w:uiPriority w:val="34"/>
    <w:qFormat/>
    <w:locked/>
    <w:rsid w:val="00F1276A"/>
    <w:rPr>
      <w:rFonts w:ascii="Arial" w:hAnsi="Arial"/>
      <w:color w:val="27344C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9115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8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4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48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29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8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42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55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emf"/><Relationship Id="rId2" Type="http://schemas.openxmlformats.org/officeDocument/2006/relationships/image" Target="media/image4.emf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9BAC069-C4AC-2A4A-ABFA-705B52FCD1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1334</Words>
  <Characters>7607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Ionut Trinca</cp:lastModifiedBy>
  <cp:revision>2</cp:revision>
  <cp:lastPrinted>2022-06-30T06:47:00Z</cp:lastPrinted>
  <dcterms:created xsi:type="dcterms:W3CDTF">2026-01-22T09:20:00Z</dcterms:created>
  <dcterms:modified xsi:type="dcterms:W3CDTF">2026-01-22T09:20:00Z</dcterms:modified>
</cp:coreProperties>
</file>